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B10B" w14:textId="77777777" w:rsidR="006D1E0F" w:rsidRPr="006D1E0F" w:rsidRDefault="006D1E0F" w:rsidP="006D1E0F">
      <w:pPr>
        <w:jc w:val="center"/>
        <w:rPr>
          <w:rFonts w:ascii="Verdana" w:hAnsi="Verdana" w:cs="Arial"/>
          <w:b/>
          <w:sz w:val="18"/>
          <w:szCs w:val="18"/>
        </w:rPr>
      </w:pPr>
      <w:r w:rsidRPr="006D1E0F">
        <w:rPr>
          <w:rFonts w:ascii="Verdana" w:hAnsi="Verdana" w:cs="Arial"/>
          <w:b/>
          <w:sz w:val="18"/>
          <w:szCs w:val="18"/>
        </w:rPr>
        <w:t>Job Description</w:t>
      </w:r>
    </w:p>
    <w:p w14:paraId="1FE5B9E1" w14:textId="77777777" w:rsidR="006D1E0F" w:rsidRPr="006D1E0F" w:rsidRDefault="006D1E0F" w:rsidP="006D1E0F">
      <w:pPr>
        <w:jc w:val="center"/>
        <w:rPr>
          <w:rFonts w:ascii="Verdana" w:hAnsi="Verdana" w:cs="Arial"/>
          <w:b/>
          <w:sz w:val="18"/>
          <w:szCs w:val="18"/>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87"/>
      </w:tblGrid>
      <w:tr w:rsidR="006D1E0F" w:rsidRPr="006D1E0F" w14:paraId="17A8287C" w14:textId="77777777" w:rsidTr="00850183">
        <w:trPr>
          <w:trHeight w:val="446"/>
        </w:trPr>
        <w:tc>
          <w:tcPr>
            <w:tcW w:w="1701" w:type="dxa"/>
            <w:shd w:val="clear" w:color="auto" w:fill="D9D9D9"/>
            <w:vAlign w:val="center"/>
          </w:tcPr>
          <w:p w14:paraId="4B18C022" w14:textId="77777777" w:rsidR="006D1E0F" w:rsidRPr="006D1E0F" w:rsidRDefault="006D1E0F" w:rsidP="00850183">
            <w:pPr>
              <w:rPr>
                <w:rFonts w:ascii="Verdana" w:hAnsi="Verdana" w:cs="Arial"/>
                <w:b/>
                <w:sz w:val="18"/>
                <w:szCs w:val="18"/>
              </w:rPr>
            </w:pPr>
            <w:r w:rsidRPr="006D1E0F">
              <w:rPr>
                <w:rFonts w:ascii="Verdana" w:hAnsi="Verdana" w:cs="Arial"/>
                <w:b/>
                <w:sz w:val="18"/>
                <w:szCs w:val="18"/>
              </w:rPr>
              <w:t>Job title</w:t>
            </w:r>
          </w:p>
        </w:tc>
        <w:tc>
          <w:tcPr>
            <w:tcW w:w="7587" w:type="dxa"/>
            <w:vAlign w:val="center"/>
          </w:tcPr>
          <w:p w14:paraId="0F8FB890" w14:textId="7C924E2E" w:rsidR="006D1E0F" w:rsidRPr="006D1E0F" w:rsidRDefault="006D1E0F" w:rsidP="00850183">
            <w:pPr>
              <w:jc w:val="both"/>
              <w:rPr>
                <w:rFonts w:ascii="Verdana" w:hAnsi="Verdana" w:cs="Arial"/>
                <w:b/>
                <w:sz w:val="18"/>
                <w:szCs w:val="18"/>
              </w:rPr>
            </w:pPr>
            <w:r w:rsidRPr="006D1E0F">
              <w:rPr>
                <w:rFonts w:ascii="Verdana" w:hAnsi="Verdana" w:cs="Arial"/>
                <w:b/>
                <w:sz w:val="18"/>
                <w:szCs w:val="18"/>
              </w:rPr>
              <w:t>HGV / Equipment Technician</w:t>
            </w:r>
          </w:p>
        </w:tc>
      </w:tr>
      <w:tr w:rsidR="006D1E0F" w:rsidRPr="006D1E0F" w14:paraId="4F5E0211" w14:textId="77777777" w:rsidTr="00850183">
        <w:trPr>
          <w:trHeight w:val="424"/>
        </w:trPr>
        <w:tc>
          <w:tcPr>
            <w:tcW w:w="1701" w:type="dxa"/>
            <w:shd w:val="clear" w:color="auto" w:fill="D9D9D9"/>
            <w:vAlign w:val="center"/>
          </w:tcPr>
          <w:p w14:paraId="2925CB0E" w14:textId="77777777" w:rsidR="006D1E0F" w:rsidRPr="006D1E0F" w:rsidRDefault="006D1E0F" w:rsidP="00850183">
            <w:pPr>
              <w:rPr>
                <w:rFonts w:ascii="Verdana" w:hAnsi="Verdana" w:cs="Arial"/>
                <w:b/>
                <w:sz w:val="18"/>
                <w:szCs w:val="18"/>
              </w:rPr>
            </w:pPr>
            <w:r w:rsidRPr="006D1E0F">
              <w:rPr>
                <w:rFonts w:ascii="Verdana" w:hAnsi="Verdana" w:cs="Arial"/>
                <w:b/>
                <w:sz w:val="18"/>
                <w:szCs w:val="18"/>
              </w:rPr>
              <w:t>Post number</w:t>
            </w:r>
          </w:p>
        </w:tc>
        <w:tc>
          <w:tcPr>
            <w:tcW w:w="7587" w:type="dxa"/>
            <w:vAlign w:val="center"/>
          </w:tcPr>
          <w:p w14:paraId="29EB9FCB" w14:textId="3A733529" w:rsidR="006D1E0F" w:rsidRPr="006D1E0F" w:rsidRDefault="006D1E0F" w:rsidP="00850183">
            <w:pPr>
              <w:jc w:val="both"/>
              <w:rPr>
                <w:rFonts w:ascii="Verdana" w:hAnsi="Verdana" w:cs="Arial"/>
                <w:b/>
                <w:sz w:val="18"/>
                <w:szCs w:val="18"/>
              </w:rPr>
            </w:pPr>
            <w:r w:rsidRPr="006D1E0F">
              <w:rPr>
                <w:rFonts w:ascii="Verdana" w:hAnsi="Verdana" w:cs="Arial"/>
                <w:b/>
                <w:sz w:val="18"/>
                <w:szCs w:val="18"/>
              </w:rPr>
              <w:t>N/A</w:t>
            </w:r>
          </w:p>
        </w:tc>
      </w:tr>
      <w:tr w:rsidR="006D1E0F" w:rsidRPr="006D1E0F" w14:paraId="566B54E3" w14:textId="77777777" w:rsidTr="00850183">
        <w:trPr>
          <w:trHeight w:val="403"/>
        </w:trPr>
        <w:tc>
          <w:tcPr>
            <w:tcW w:w="1701" w:type="dxa"/>
            <w:shd w:val="clear" w:color="auto" w:fill="D9D9D9"/>
            <w:vAlign w:val="center"/>
          </w:tcPr>
          <w:p w14:paraId="64821F6A" w14:textId="77777777" w:rsidR="006D1E0F" w:rsidRPr="006D1E0F" w:rsidRDefault="006D1E0F" w:rsidP="00850183">
            <w:pPr>
              <w:rPr>
                <w:rFonts w:ascii="Verdana" w:hAnsi="Verdana" w:cs="Arial"/>
                <w:b/>
                <w:sz w:val="18"/>
                <w:szCs w:val="18"/>
              </w:rPr>
            </w:pPr>
            <w:r w:rsidRPr="006D1E0F">
              <w:rPr>
                <w:rFonts w:ascii="Verdana" w:hAnsi="Verdana" w:cs="Arial"/>
                <w:b/>
                <w:sz w:val="18"/>
                <w:szCs w:val="18"/>
              </w:rPr>
              <w:t>Grade</w:t>
            </w:r>
          </w:p>
        </w:tc>
        <w:tc>
          <w:tcPr>
            <w:tcW w:w="7587" w:type="dxa"/>
            <w:vAlign w:val="center"/>
          </w:tcPr>
          <w:p w14:paraId="6EFC0C28" w14:textId="0D1CBA82" w:rsidR="006D1E0F" w:rsidRPr="006D1E0F" w:rsidRDefault="006D1E0F" w:rsidP="00850183">
            <w:pPr>
              <w:jc w:val="both"/>
              <w:rPr>
                <w:rFonts w:ascii="Verdana" w:hAnsi="Verdana" w:cs="Arial"/>
                <w:b/>
                <w:sz w:val="18"/>
                <w:szCs w:val="18"/>
              </w:rPr>
            </w:pPr>
            <w:r w:rsidRPr="006D1E0F">
              <w:rPr>
                <w:rFonts w:ascii="Verdana" w:hAnsi="Verdana" w:cs="Arial"/>
                <w:b/>
                <w:sz w:val="18"/>
                <w:szCs w:val="18"/>
              </w:rPr>
              <w:t>SO1</w:t>
            </w:r>
          </w:p>
        </w:tc>
      </w:tr>
    </w:tbl>
    <w:p w14:paraId="6EA47A21" w14:textId="77777777" w:rsidR="006D1E0F" w:rsidRPr="006D1E0F" w:rsidRDefault="006D1E0F" w:rsidP="006D1E0F">
      <w:pPr>
        <w:rPr>
          <w:rFonts w:ascii="Verdana" w:hAnsi="Verdana"/>
          <w:sz w:val="18"/>
          <w:szCs w:val="18"/>
        </w:rPr>
      </w:pPr>
    </w:p>
    <w:p w14:paraId="36EE32E2" w14:textId="77777777" w:rsidR="006D1E0F" w:rsidRPr="006D1E0F" w:rsidRDefault="006D1E0F" w:rsidP="006D1E0F">
      <w:pPr>
        <w:pBdr>
          <w:top w:val="single" w:sz="4" w:space="1" w:color="auto"/>
          <w:left w:val="single" w:sz="4" w:space="1" w:color="auto"/>
          <w:bottom w:val="single" w:sz="4" w:space="1" w:color="auto"/>
          <w:right w:val="single" w:sz="4" w:space="4" w:color="auto"/>
        </w:pBdr>
        <w:shd w:val="clear" w:color="auto" w:fill="000000"/>
        <w:tabs>
          <w:tab w:val="left" w:pos="0"/>
        </w:tabs>
        <w:suppressAutoHyphens/>
        <w:jc w:val="center"/>
        <w:rPr>
          <w:rFonts w:ascii="Verdana" w:hAnsi="Verdana" w:cs="Arial"/>
          <w:b/>
          <w:spacing w:val="-2"/>
          <w:sz w:val="18"/>
          <w:szCs w:val="18"/>
        </w:rPr>
      </w:pPr>
      <w:r w:rsidRPr="006D1E0F">
        <w:rPr>
          <w:rFonts w:ascii="Verdana" w:hAnsi="Verdana" w:cs="Arial"/>
          <w:b/>
          <w:spacing w:val="-2"/>
          <w:sz w:val="18"/>
          <w:szCs w:val="18"/>
        </w:rPr>
        <w:t>Overall purpose of the job</w:t>
      </w:r>
    </w:p>
    <w:p w14:paraId="3345B79B" w14:textId="77777777" w:rsidR="006D1E0F" w:rsidRPr="006D1E0F" w:rsidRDefault="006D1E0F" w:rsidP="006D1E0F">
      <w:pPr>
        <w:tabs>
          <w:tab w:val="left" w:pos="-720"/>
          <w:tab w:val="left" w:pos="0"/>
        </w:tabs>
        <w:suppressAutoHyphens/>
        <w:jc w:val="both"/>
        <w:rPr>
          <w:rFonts w:ascii="Verdana" w:hAnsi="Verdana" w:cs="Arial"/>
          <w:i/>
          <w:spacing w:val="-2"/>
          <w:sz w:val="18"/>
          <w:szCs w:val="18"/>
        </w:rPr>
      </w:pPr>
    </w:p>
    <w:p w14:paraId="14A179DF" w14:textId="63C1E086" w:rsidR="006D1E0F" w:rsidRPr="006D1E0F" w:rsidRDefault="006D1E0F" w:rsidP="006D1E0F">
      <w:pPr>
        <w:tabs>
          <w:tab w:val="left" w:pos="-720"/>
          <w:tab w:val="left" w:pos="0"/>
        </w:tabs>
        <w:suppressAutoHyphens/>
        <w:rPr>
          <w:rFonts w:ascii="Verdana" w:hAnsi="Verdana" w:cs="Arial"/>
          <w:spacing w:val="-2"/>
          <w:sz w:val="18"/>
          <w:szCs w:val="18"/>
        </w:rPr>
      </w:pPr>
      <w:r w:rsidRPr="006D1E0F">
        <w:rPr>
          <w:rFonts w:ascii="Verdana" w:hAnsi="Verdana" w:cs="Arial"/>
          <w:spacing w:val="-2"/>
          <w:sz w:val="18"/>
          <w:szCs w:val="18"/>
        </w:rPr>
        <w:t xml:space="preserve">Working for the Joint Transport and Logistics Department serving both Northamptonshire Police and Northamptonshire Fire and Rescue Service, </w:t>
      </w:r>
      <w:r w:rsidR="00875CD8">
        <w:rPr>
          <w:rFonts w:ascii="Verdana" w:hAnsi="Verdana" w:cs="Arial"/>
          <w:spacing w:val="-2"/>
          <w:sz w:val="18"/>
          <w:szCs w:val="18"/>
        </w:rPr>
        <w:t>you will</w:t>
      </w:r>
      <w:r w:rsidRPr="006D1E0F">
        <w:rPr>
          <w:rFonts w:ascii="Verdana" w:hAnsi="Verdana" w:cs="Arial"/>
          <w:spacing w:val="-2"/>
          <w:sz w:val="18"/>
          <w:szCs w:val="18"/>
        </w:rPr>
        <w:t xml:space="preserve"> </w:t>
      </w:r>
      <w:r w:rsidRPr="006D1E0F">
        <w:rPr>
          <w:rFonts w:ascii="Verdana" w:hAnsi="Verdana" w:cs="Arial"/>
          <w:spacing w:val="-2"/>
          <w:sz w:val="18"/>
          <w:szCs w:val="18"/>
        </w:rPr>
        <w:t>carry out all maintenance and repairs</w:t>
      </w:r>
      <w:r w:rsidRPr="006D1E0F">
        <w:rPr>
          <w:rFonts w:ascii="Verdana" w:hAnsi="Verdana" w:cs="Arial"/>
          <w:spacing w:val="-2"/>
          <w:sz w:val="18"/>
          <w:szCs w:val="18"/>
        </w:rPr>
        <w:t xml:space="preserve"> </w:t>
      </w:r>
      <w:r w:rsidRPr="006D1E0F">
        <w:rPr>
          <w:rFonts w:ascii="Verdana" w:hAnsi="Verdana" w:cs="Arial"/>
          <w:spacing w:val="-2"/>
          <w:sz w:val="18"/>
          <w:szCs w:val="18"/>
        </w:rPr>
        <w:t>for</w:t>
      </w:r>
      <w:r w:rsidRPr="006D1E0F">
        <w:rPr>
          <w:rFonts w:ascii="Verdana" w:hAnsi="Verdana" w:cs="Arial"/>
          <w:spacing w:val="-2"/>
          <w:sz w:val="18"/>
          <w:szCs w:val="18"/>
        </w:rPr>
        <w:t xml:space="preserve"> Frontline Fire Appliances, Specialist Vehicles, Support Vehicles and associated Technical Equipment.</w:t>
      </w:r>
    </w:p>
    <w:p w14:paraId="11CD1B35" w14:textId="77777777" w:rsidR="006D1E0F" w:rsidRPr="006D1E0F" w:rsidRDefault="006D1E0F" w:rsidP="006D1E0F">
      <w:pPr>
        <w:tabs>
          <w:tab w:val="left" w:pos="-720"/>
          <w:tab w:val="left" w:pos="0"/>
        </w:tabs>
        <w:suppressAutoHyphens/>
        <w:rPr>
          <w:rFonts w:ascii="Verdana" w:hAnsi="Verdana" w:cs="Arial"/>
          <w:spacing w:val="-2"/>
          <w:sz w:val="18"/>
          <w:szCs w:val="18"/>
        </w:rPr>
      </w:pPr>
    </w:p>
    <w:p w14:paraId="049986C4" w14:textId="0B3F0AC3" w:rsidR="006D1E0F" w:rsidRPr="006D1E0F" w:rsidRDefault="006D1E0F" w:rsidP="006D1E0F">
      <w:pPr>
        <w:tabs>
          <w:tab w:val="left" w:pos="-720"/>
          <w:tab w:val="left" w:pos="0"/>
        </w:tabs>
        <w:suppressAutoHyphens/>
        <w:rPr>
          <w:rFonts w:ascii="Verdana" w:hAnsi="Verdana" w:cs="Arial"/>
          <w:spacing w:val="-2"/>
          <w:sz w:val="18"/>
          <w:szCs w:val="18"/>
        </w:rPr>
      </w:pPr>
      <w:r w:rsidRPr="006D1E0F">
        <w:rPr>
          <w:rFonts w:ascii="Verdana" w:hAnsi="Verdana" w:cs="Arial"/>
          <w:spacing w:val="-2"/>
          <w:sz w:val="18"/>
          <w:szCs w:val="18"/>
        </w:rPr>
        <w:t>To supply vehicles and equipment for operational and support staff that are legally compliant and fit for purpose, providing</w:t>
      </w:r>
      <w:r w:rsidRPr="006D1E0F">
        <w:rPr>
          <w:rFonts w:ascii="Verdana" w:hAnsi="Verdana" w:cs="Arial"/>
          <w:spacing w:val="-2"/>
          <w:sz w:val="18"/>
          <w:szCs w:val="18"/>
        </w:rPr>
        <w:t xml:space="preserve"> on rota</w:t>
      </w:r>
      <w:r w:rsidRPr="006D1E0F">
        <w:rPr>
          <w:rFonts w:ascii="Verdana" w:hAnsi="Verdana" w:cs="Arial"/>
          <w:spacing w:val="-2"/>
          <w:sz w:val="18"/>
          <w:szCs w:val="18"/>
        </w:rPr>
        <w:t xml:space="preserve"> out of hours emergency breakdown cover and fleet support at operational incidents</w:t>
      </w:r>
      <w:r w:rsidRPr="006D1E0F">
        <w:rPr>
          <w:rFonts w:ascii="Verdana" w:hAnsi="Verdana" w:cs="Arial"/>
          <w:spacing w:val="-2"/>
          <w:sz w:val="18"/>
          <w:szCs w:val="18"/>
        </w:rPr>
        <w:t xml:space="preserve"> involving Northamptonshire Fire and Rescue Service</w:t>
      </w:r>
      <w:r w:rsidRPr="006D1E0F">
        <w:rPr>
          <w:rFonts w:ascii="Verdana" w:hAnsi="Verdana" w:cs="Arial"/>
          <w:spacing w:val="-2"/>
          <w:sz w:val="18"/>
          <w:szCs w:val="18"/>
        </w:rPr>
        <w:t xml:space="preserve"> 24/7, 365 days a year.</w:t>
      </w:r>
    </w:p>
    <w:p w14:paraId="3C6F29C1" w14:textId="0EA81E25" w:rsidR="006D1E0F" w:rsidRPr="006D1E0F" w:rsidRDefault="006D1E0F" w:rsidP="006D1E0F">
      <w:pPr>
        <w:pStyle w:val="BodyText"/>
        <w:spacing w:after="0"/>
        <w:jc w:val="both"/>
        <w:rPr>
          <w:rFonts w:ascii="Verdana" w:hAnsi="Verdana" w:cs="Arial"/>
          <w:i/>
          <w:sz w:val="18"/>
          <w:szCs w:val="18"/>
        </w:rPr>
      </w:pPr>
    </w:p>
    <w:p w14:paraId="62992584" w14:textId="77777777" w:rsidR="006D1E0F" w:rsidRPr="006D1E0F" w:rsidRDefault="006D1E0F" w:rsidP="006D1E0F">
      <w:pPr>
        <w:pStyle w:val="BodyText"/>
        <w:spacing w:after="0"/>
        <w:jc w:val="both"/>
        <w:rPr>
          <w:rFonts w:ascii="Verdana" w:hAnsi="Verdana" w:cs="Arial"/>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8545"/>
      </w:tblGrid>
      <w:tr w:rsidR="006D1E0F" w:rsidRPr="006D1E0F" w14:paraId="49F9CF5D" w14:textId="77777777" w:rsidTr="00850183">
        <w:tblPrEx>
          <w:tblCellMar>
            <w:top w:w="0" w:type="dxa"/>
            <w:bottom w:w="0" w:type="dxa"/>
          </w:tblCellMar>
        </w:tblPrEx>
        <w:tc>
          <w:tcPr>
            <w:tcW w:w="5000" w:type="pct"/>
            <w:gridSpan w:val="2"/>
            <w:shd w:val="clear" w:color="auto" w:fill="C0C0C0"/>
          </w:tcPr>
          <w:p w14:paraId="0FA1B718" w14:textId="77777777" w:rsidR="006D1E0F" w:rsidRPr="006D1E0F" w:rsidRDefault="006D1E0F" w:rsidP="00850183">
            <w:pPr>
              <w:pStyle w:val="Header"/>
              <w:rPr>
                <w:rFonts w:ascii="Verdana" w:hAnsi="Verdana" w:cs="Arial"/>
                <w:sz w:val="18"/>
                <w:szCs w:val="18"/>
              </w:rPr>
            </w:pPr>
            <w:r w:rsidRPr="006D1E0F">
              <w:rPr>
                <w:rFonts w:ascii="Verdana" w:hAnsi="Verdana" w:cs="Arial"/>
                <w:b/>
                <w:bCs w:val="0"/>
                <w:sz w:val="18"/>
                <w:szCs w:val="18"/>
              </w:rPr>
              <w:t>Main accountabilities</w:t>
            </w:r>
          </w:p>
        </w:tc>
      </w:tr>
      <w:tr w:rsidR="006D1E0F" w:rsidRPr="006D1E0F" w14:paraId="596155AD" w14:textId="77777777" w:rsidTr="00850183">
        <w:tblPrEx>
          <w:tblCellMar>
            <w:top w:w="0" w:type="dxa"/>
            <w:bottom w:w="0" w:type="dxa"/>
          </w:tblCellMar>
        </w:tblPrEx>
        <w:trPr>
          <w:trHeight w:val="736"/>
        </w:trPr>
        <w:tc>
          <w:tcPr>
            <w:tcW w:w="284" w:type="pct"/>
            <w:vAlign w:val="center"/>
          </w:tcPr>
          <w:p w14:paraId="0F94ECBE" w14:textId="77777777" w:rsidR="006D1E0F" w:rsidRPr="006D1E0F" w:rsidRDefault="006D1E0F" w:rsidP="00850183">
            <w:pPr>
              <w:numPr>
                <w:ilvl w:val="0"/>
                <w:numId w:val="1"/>
              </w:numPr>
              <w:tabs>
                <w:tab w:val="right" w:leader="dot" w:pos="8080"/>
              </w:tabs>
              <w:overflowPunct w:val="0"/>
              <w:autoSpaceDE w:val="0"/>
              <w:autoSpaceDN w:val="0"/>
              <w:adjustRightInd w:val="0"/>
              <w:textAlignment w:val="baseline"/>
              <w:rPr>
                <w:rFonts w:ascii="Verdana" w:hAnsi="Verdana" w:cs="Arial"/>
                <w:sz w:val="18"/>
                <w:szCs w:val="18"/>
              </w:rPr>
            </w:pPr>
          </w:p>
        </w:tc>
        <w:tc>
          <w:tcPr>
            <w:tcW w:w="4716" w:type="pct"/>
            <w:vAlign w:val="center"/>
          </w:tcPr>
          <w:p w14:paraId="5F4AF336" w14:textId="77777777" w:rsidR="006D1E0F" w:rsidRPr="006D1E0F" w:rsidRDefault="006D1E0F" w:rsidP="00850183">
            <w:pPr>
              <w:pStyle w:val="Header"/>
              <w:rPr>
                <w:rFonts w:ascii="Verdana" w:hAnsi="Verdana" w:cs="Arial"/>
                <w:sz w:val="18"/>
                <w:szCs w:val="18"/>
              </w:rPr>
            </w:pPr>
            <w:r w:rsidRPr="006D1E0F">
              <w:rPr>
                <w:rFonts w:ascii="Verdana" w:hAnsi="Verdana" w:cs="Arial"/>
                <w:sz w:val="18"/>
                <w:szCs w:val="18"/>
              </w:rPr>
              <w:t>To be responsible and accountable for ensuring all fleet vehicles and equipment are maintained to the highest industry standards in accordance with manufacturers, National Fire Chiefs Council (NFCC) best practice guidance, so operational and support staff have fit for purpose and legally compliant vehicles and equipment to allow them to carry out emergency support across the county.</w:t>
            </w:r>
          </w:p>
        </w:tc>
      </w:tr>
      <w:tr w:rsidR="006D1E0F" w:rsidRPr="006D1E0F" w14:paraId="13DFECF8" w14:textId="77777777" w:rsidTr="00850183">
        <w:tblPrEx>
          <w:tblCellMar>
            <w:top w:w="0" w:type="dxa"/>
            <w:bottom w:w="0" w:type="dxa"/>
          </w:tblCellMar>
        </w:tblPrEx>
        <w:trPr>
          <w:trHeight w:val="690"/>
        </w:trPr>
        <w:tc>
          <w:tcPr>
            <w:tcW w:w="284" w:type="pct"/>
            <w:vAlign w:val="center"/>
          </w:tcPr>
          <w:p w14:paraId="0620BFBE" w14:textId="77777777" w:rsidR="006D1E0F" w:rsidRPr="006D1E0F" w:rsidRDefault="006D1E0F" w:rsidP="00850183">
            <w:pPr>
              <w:numPr>
                <w:ilvl w:val="0"/>
                <w:numId w:val="1"/>
              </w:numPr>
              <w:tabs>
                <w:tab w:val="left" w:pos="709"/>
              </w:tabs>
              <w:overflowPunct w:val="0"/>
              <w:autoSpaceDE w:val="0"/>
              <w:autoSpaceDN w:val="0"/>
              <w:adjustRightInd w:val="0"/>
              <w:textAlignment w:val="baseline"/>
              <w:rPr>
                <w:rFonts w:ascii="Verdana" w:hAnsi="Verdana" w:cs="Arial"/>
                <w:bCs w:val="0"/>
                <w:sz w:val="18"/>
                <w:szCs w:val="18"/>
              </w:rPr>
            </w:pPr>
          </w:p>
        </w:tc>
        <w:tc>
          <w:tcPr>
            <w:tcW w:w="4716" w:type="pct"/>
            <w:vAlign w:val="center"/>
          </w:tcPr>
          <w:p w14:paraId="31689319" w14:textId="3BFD3E48" w:rsidR="006D1E0F" w:rsidRPr="006D1E0F" w:rsidRDefault="006D1E0F" w:rsidP="00850183">
            <w:pPr>
              <w:pStyle w:val="Header"/>
              <w:tabs>
                <w:tab w:val="left" w:pos="709"/>
              </w:tabs>
              <w:rPr>
                <w:rFonts w:ascii="Verdana" w:hAnsi="Verdana" w:cs="Arial"/>
                <w:bCs w:val="0"/>
                <w:sz w:val="18"/>
                <w:szCs w:val="18"/>
              </w:rPr>
            </w:pPr>
            <w:r w:rsidRPr="006D1E0F">
              <w:rPr>
                <w:rFonts w:ascii="Verdana" w:hAnsi="Verdana" w:cs="Arial"/>
                <w:bCs w:val="0"/>
                <w:sz w:val="18"/>
                <w:szCs w:val="18"/>
              </w:rPr>
              <w:t xml:space="preserve">To provide breakdown and fleet support 24 hours a day on a rota basis 1 in every </w:t>
            </w:r>
            <w:r w:rsidRPr="006D1E0F">
              <w:rPr>
                <w:rFonts w:ascii="Verdana" w:hAnsi="Verdana" w:cs="Arial"/>
                <w:bCs w:val="0"/>
                <w:sz w:val="18"/>
                <w:szCs w:val="18"/>
              </w:rPr>
              <w:t>4</w:t>
            </w:r>
            <w:r w:rsidRPr="006D1E0F">
              <w:rPr>
                <w:rFonts w:ascii="Verdana" w:hAnsi="Verdana" w:cs="Arial"/>
                <w:bCs w:val="0"/>
                <w:sz w:val="18"/>
                <w:szCs w:val="18"/>
              </w:rPr>
              <w:t xml:space="preserve"> weeks, 365 days a year for legal compliance or off the run defects, to include providing fleet support at major operational incidents for refuelling, advice and running repairs. Ensuring minimal down times and maximum fleet availability across Northamptonshire and bordering counties adhering to the 2-hour response </w:t>
            </w:r>
            <w:r w:rsidRPr="006D1E0F">
              <w:rPr>
                <w:rFonts w:ascii="Verdana" w:hAnsi="Verdana" w:cs="Arial"/>
                <w:bCs w:val="0"/>
                <w:sz w:val="18"/>
                <w:szCs w:val="18"/>
              </w:rPr>
              <w:t>timelines</w:t>
            </w:r>
            <w:r w:rsidRPr="006D1E0F">
              <w:rPr>
                <w:rFonts w:ascii="Verdana" w:hAnsi="Verdana" w:cs="Arial"/>
                <w:bCs w:val="0"/>
                <w:sz w:val="18"/>
                <w:szCs w:val="18"/>
              </w:rPr>
              <w:t xml:space="preserve"> required.</w:t>
            </w:r>
            <w:r w:rsidRPr="006D1E0F">
              <w:rPr>
                <w:rFonts w:ascii="Verdana" w:hAnsi="Verdana" w:cs="Arial"/>
                <w:sz w:val="18"/>
                <w:szCs w:val="18"/>
              </w:rPr>
              <w:t xml:space="preserve"> </w:t>
            </w:r>
            <w:r w:rsidRPr="006D1E0F">
              <w:rPr>
                <w:rFonts w:ascii="Verdana" w:hAnsi="Verdana" w:cs="Arial"/>
                <w:bCs w:val="0"/>
                <w:sz w:val="18"/>
                <w:szCs w:val="18"/>
              </w:rPr>
              <w:t>Additional payment is provided for out of hour’s fleet support.</w:t>
            </w:r>
          </w:p>
        </w:tc>
      </w:tr>
      <w:tr w:rsidR="006D1E0F" w:rsidRPr="006D1E0F" w14:paraId="769657E8" w14:textId="77777777" w:rsidTr="00850183">
        <w:tblPrEx>
          <w:tblCellMar>
            <w:top w:w="0" w:type="dxa"/>
            <w:bottom w:w="0" w:type="dxa"/>
          </w:tblCellMar>
        </w:tblPrEx>
        <w:trPr>
          <w:trHeight w:val="572"/>
        </w:trPr>
        <w:tc>
          <w:tcPr>
            <w:tcW w:w="284" w:type="pct"/>
            <w:vAlign w:val="center"/>
          </w:tcPr>
          <w:p w14:paraId="10929321" w14:textId="77777777" w:rsidR="006D1E0F" w:rsidRPr="006D1E0F" w:rsidRDefault="006D1E0F" w:rsidP="00850183">
            <w:pPr>
              <w:numPr>
                <w:ilvl w:val="0"/>
                <w:numId w:val="1"/>
              </w:numPr>
              <w:tabs>
                <w:tab w:val="left" w:pos="709"/>
              </w:tabs>
              <w:overflowPunct w:val="0"/>
              <w:autoSpaceDE w:val="0"/>
              <w:autoSpaceDN w:val="0"/>
              <w:adjustRightInd w:val="0"/>
              <w:textAlignment w:val="baseline"/>
              <w:rPr>
                <w:rFonts w:ascii="Verdana" w:hAnsi="Verdana" w:cs="Arial"/>
                <w:bCs w:val="0"/>
                <w:sz w:val="18"/>
                <w:szCs w:val="18"/>
              </w:rPr>
            </w:pPr>
          </w:p>
        </w:tc>
        <w:tc>
          <w:tcPr>
            <w:tcW w:w="4716" w:type="pct"/>
            <w:vAlign w:val="center"/>
          </w:tcPr>
          <w:p w14:paraId="622312D5" w14:textId="77777777" w:rsidR="006D1E0F" w:rsidRPr="006D1E0F" w:rsidRDefault="006D1E0F" w:rsidP="00850183">
            <w:pPr>
              <w:tabs>
                <w:tab w:val="left" w:pos="709"/>
              </w:tabs>
              <w:rPr>
                <w:rFonts w:ascii="Verdana" w:hAnsi="Verdana" w:cs="Arial"/>
                <w:bCs w:val="0"/>
                <w:sz w:val="18"/>
                <w:szCs w:val="18"/>
              </w:rPr>
            </w:pPr>
            <w:r w:rsidRPr="006D1E0F">
              <w:rPr>
                <w:rFonts w:ascii="Verdana" w:hAnsi="Verdana" w:cs="Arial"/>
                <w:bCs w:val="0"/>
                <w:sz w:val="18"/>
                <w:szCs w:val="18"/>
              </w:rPr>
              <w:t>To determine and prioritise own workloads from information received from the fleet/equipment management data base systems, playing a key role for ensuring monthly service targets are met and for making decisions as to whether vehicles or equipment are safe for operational use.</w:t>
            </w:r>
          </w:p>
        </w:tc>
      </w:tr>
      <w:tr w:rsidR="006D1E0F" w:rsidRPr="006D1E0F" w14:paraId="7EC29EF4" w14:textId="77777777" w:rsidTr="00850183">
        <w:tblPrEx>
          <w:tblCellMar>
            <w:top w:w="0" w:type="dxa"/>
            <w:bottom w:w="0" w:type="dxa"/>
          </w:tblCellMar>
        </w:tblPrEx>
        <w:trPr>
          <w:trHeight w:val="552"/>
        </w:trPr>
        <w:tc>
          <w:tcPr>
            <w:tcW w:w="284" w:type="pct"/>
            <w:vAlign w:val="center"/>
          </w:tcPr>
          <w:p w14:paraId="00B75A05" w14:textId="77777777" w:rsidR="006D1E0F" w:rsidRPr="006D1E0F" w:rsidRDefault="006D1E0F" w:rsidP="00850183">
            <w:pPr>
              <w:numPr>
                <w:ilvl w:val="0"/>
                <w:numId w:val="1"/>
              </w:numPr>
              <w:tabs>
                <w:tab w:val="left" w:pos="709"/>
              </w:tabs>
              <w:overflowPunct w:val="0"/>
              <w:autoSpaceDE w:val="0"/>
              <w:autoSpaceDN w:val="0"/>
              <w:adjustRightInd w:val="0"/>
              <w:textAlignment w:val="baseline"/>
              <w:rPr>
                <w:rFonts w:ascii="Verdana" w:hAnsi="Verdana" w:cs="Arial"/>
                <w:bCs w:val="0"/>
                <w:sz w:val="18"/>
                <w:szCs w:val="18"/>
              </w:rPr>
            </w:pPr>
          </w:p>
        </w:tc>
        <w:tc>
          <w:tcPr>
            <w:tcW w:w="4716" w:type="pct"/>
            <w:vAlign w:val="center"/>
          </w:tcPr>
          <w:p w14:paraId="15051350" w14:textId="44B70E6B" w:rsidR="006D1E0F" w:rsidRPr="006D1E0F" w:rsidRDefault="006D1E0F" w:rsidP="00850183">
            <w:pPr>
              <w:tabs>
                <w:tab w:val="left" w:pos="709"/>
              </w:tabs>
              <w:rPr>
                <w:rFonts w:ascii="Verdana" w:hAnsi="Verdana" w:cs="Arial"/>
                <w:bCs w:val="0"/>
                <w:sz w:val="18"/>
                <w:szCs w:val="18"/>
              </w:rPr>
            </w:pPr>
            <w:r w:rsidRPr="006D1E0F">
              <w:rPr>
                <w:rFonts w:ascii="Verdana" w:hAnsi="Verdana" w:cs="Arial"/>
                <w:bCs w:val="0"/>
                <w:sz w:val="18"/>
                <w:szCs w:val="18"/>
              </w:rPr>
              <w:t xml:space="preserve">To have the knowledge and skill levels to be able to inspect, repair and service all integral and ancillary firefighting equipment, including major/light fire pumps, specialist Ultra </w:t>
            </w:r>
            <w:r w:rsidRPr="006D1E0F">
              <w:rPr>
                <w:rFonts w:ascii="Verdana" w:hAnsi="Verdana" w:cs="Arial"/>
                <w:bCs w:val="0"/>
                <w:sz w:val="18"/>
                <w:szCs w:val="18"/>
              </w:rPr>
              <w:t>High-Pressure</w:t>
            </w:r>
            <w:r w:rsidRPr="006D1E0F">
              <w:rPr>
                <w:rFonts w:ascii="Verdana" w:hAnsi="Verdana" w:cs="Arial"/>
                <w:bCs w:val="0"/>
                <w:sz w:val="18"/>
                <w:szCs w:val="18"/>
              </w:rPr>
              <w:t xml:space="preserve"> firefighting equipment, positive ventilation fans, on board compressors, battery chargers, ladder gantries, hydraulic cranes, winches and any other forms of ancillary equipment that needs repair so that equipment is operationally ready and meeting legal compliance.</w:t>
            </w:r>
          </w:p>
        </w:tc>
      </w:tr>
      <w:tr w:rsidR="006D1E0F" w:rsidRPr="006D1E0F" w14:paraId="1ADBD365" w14:textId="77777777" w:rsidTr="00850183">
        <w:tblPrEx>
          <w:tblCellMar>
            <w:top w:w="0" w:type="dxa"/>
            <w:bottom w:w="0" w:type="dxa"/>
          </w:tblCellMar>
        </w:tblPrEx>
        <w:trPr>
          <w:trHeight w:val="560"/>
        </w:trPr>
        <w:tc>
          <w:tcPr>
            <w:tcW w:w="284" w:type="pct"/>
            <w:vAlign w:val="center"/>
          </w:tcPr>
          <w:p w14:paraId="0B58F982" w14:textId="77777777" w:rsidR="006D1E0F" w:rsidRPr="006D1E0F" w:rsidRDefault="006D1E0F" w:rsidP="00850183">
            <w:pPr>
              <w:numPr>
                <w:ilvl w:val="0"/>
                <w:numId w:val="1"/>
              </w:numPr>
              <w:tabs>
                <w:tab w:val="left" w:pos="709"/>
              </w:tabs>
              <w:overflowPunct w:val="0"/>
              <w:autoSpaceDE w:val="0"/>
              <w:autoSpaceDN w:val="0"/>
              <w:adjustRightInd w:val="0"/>
              <w:textAlignment w:val="baseline"/>
              <w:rPr>
                <w:rFonts w:ascii="Verdana" w:hAnsi="Verdana" w:cs="Arial"/>
                <w:bCs w:val="0"/>
                <w:sz w:val="18"/>
                <w:szCs w:val="18"/>
              </w:rPr>
            </w:pPr>
          </w:p>
        </w:tc>
        <w:tc>
          <w:tcPr>
            <w:tcW w:w="4716" w:type="pct"/>
            <w:vAlign w:val="center"/>
          </w:tcPr>
          <w:p w14:paraId="6F6899A9" w14:textId="77777777" w:rsidR="006D1E0F" w:rsidRPr="006D1E0F" w:rsidRDefault="006D1E0F" w:rsidP="00850183">
            <w:pPr>
              <w:tabs>
                <w:tab w:val="left" w:pos="709"/>
              </w:tabs>
              <w:rPr>
                <w:rFonts w:ascii="Verdana" w:hAnsi="Verdana" w:cs="Arial"/>
                <w:bCs w:val="0"/>
                <w:sz w:val="18"/>
                <w:szCs w:val="18"/>
              </w:rPr>
            </w:pPr>
            <w:r w:rsidRPr="006D1E0F">
              <w:rPr>
                <w:rFonts w:ascii="Verdana" w:hAnsi="Verdana" w:cs="Arial"/>
                <w:bCs w:val="0"/>
                <w:sz w:val="18"/>
                <w:szCs w:val="18"/>
              </w:rPr>
              <w:t>To be responsible for updating manual records and for recording electronic data onto the fleet management system with information obtained from service sheets, job cards and defect reports. Providing accurate and meaningful data that is then used for key performance indicators (KPI’s), defect monitoring and ongoing service scheduling, in conjunction with providing valid history records that helps to ensure legal compliance and aids with warranty claims.</w:t>
            </w:r>
          </w:p>
        </w:tc>
      </w:tr>
      <w:tr w:rsidR="006D1E0F" w:rsidRPr="006D1E0F" w14:paraId="66EEA55A" w14:textId="77777777" w:rsidTr="00850183">
        <w:tblPrEx>
          <w:tblCellMar>
            <w:top w:w="0" w:type="dxa"/>
            <w:bottom w:w="0" w:type="dxa"/>
          </w:tblCellMar>
        </w:tblPrEx>
        <w:trPr>
          <w:trHeight w:val="554"/>
        </w:trPr>
        <w:tc>
          <w:tcPr>
            <w:tcW w:w="284" w:type="pct"/>
            <w:vAlign w:val="center"/>
          </w:tcPr>
          <w:p w14:paraId="7E498BDA" w14:textId="77777777" w:rsidR="006D1E0F" w:rsidRPr="006D1E0F" w:rsidRDefault="006D1E0F" w:rsidP="00850183">
            <w:pPr>
              <w:numPr>
                <w:ilvl w:val="0"/>
                <w:numId w:val="1"/>
              </w:numPr>
              <w:tabs>
                <w:tab w:val="left" w:pos="709"/>
              </w:tabs>
              <w:overflowPunct w:val="0"/>
              <w:autoSpaceDE w:val="0"/>
              <w:autoSpaceDN w:val="0"/>
              <w:adjustRightInd w:val="0"/>
              <w:textAlignment w:val="baseline"/>
              <w:rPr>
                <w:rFonts w:ascii="Verdana" w:hAnsi="Verdana" w:cs="Arial"/>
                <w:bCs w:val="0"/>
                <w:sz w:val="18"/>
                <w:szCs w:val="18"/>
              </w:rPr>
            </w:pPr>
          </w:p>
        </w:tc>
        <w:tc>
          <w:tcPr>
            <w:tcW w:w="4716" w:type="pct"/>
            <w:vAlign w:val="center"/>
          </w:tcPr>
          <w:p w14:paraId="668712F1" w14:textId="77777777" w:rsidR="006D1E0F" w:rsidRPr="006D1E0F" w:rsidRDefault="006D1E0F" w:rsidP="00850183">
            <w:pPr>
              <w:tabs>
                <w:tab w:val="left" w:pos="709"/>
              </w:tabs>
              <w:rPr>
                <w:rFonts w:ascii="Verdana" w:hAnsi="Verdana" w:cs="Arial"/>
                <w:bCs w:val="0"/>
                <w:sz w:val="18"/>
                <w:szCs w:val="18"/>
              </w:rPr>
            </w:pPr>
            <w:r w:rsidRPr="006D1E0F">
              <w:rPr>
                <w:rFonts w:ascii="Verdana" w:hAnsi="Verdana" w:cs="Arial"/>
                <w:bCs w:val="0"/>
                <w:sz w:val="18"/>
                <w:szCs w:val="18"/>
              </w:rPr>
              <w:t>To be responsible for identifying potential preventative maintenance issues with regards to safety critical repairs needed on vehicles and equipment, identifying recurring defects and trends to feedback to line management, manufacturers and any other stake holders that have an interest in this equipment, so that actions can be taken to prevent re-occurrence improving fleet and equipment reliability, safety to the end user and cost savings.</w:t>
            </w:r>
          </w:p>
        </w:tc>
      </w:tr>
      <w:tr w:rsidR="006D1E0F" w:rsidRPr="006D1E0F" w14:paraId="326E43F5" w14:textId="77777777" w:rsidTr="00850183">
        <w:tblPrEx>
          <w:tblCellMar>
            <w:top w:w="0" w:type="dxa"/>
            <w:bottom w:w="0" w:type="dxa"/>
          </w:tblCellMar>
        </w:tblPrEx>
        <w:trPr>
          <w:trHeight w:val="562"/>
        </w:trPr>
        <w:tc>
          <w:tcPr>
            <w:tcW w:w="284" w:type="pct"/>
            <w:vAlign w:val="center"/>
          </w:tcPr>
          <w:p w14:paraId="6C4A6CEC" w14:textId="77777777" w:rsidR="006D1E0F" w:rsidRPr="006D1E0F" w:rsidRDefault="006D1E0F" w:rsidP="00850183">
            <w:pPr>
              <w:numPr>
                <w:ilvl w:val="0"/>
                <w:numId w:val="1"/>
              </w:numPr>
              <w:tabs>
                <w:tab w:val="left" w:pos="709"/>
              </w:tabs>
              <w:overflowPunct w:val="0"/>
              <w:autoSpaceDE w:val="0"/>
              <w:autoSpaceDN w:val="0"/>
              <w:adjustRightInd w:val="0"/>
              <w:textAlignment w:val="baseline"/>
              <w:rPr>
                <w:rFonts w:ascii="Verdana" w:hAnsi="Verdana" w:cs="Arial"/>
                <w:bCs w:val="0"/>
                <w:sz w:val="18"/>
                <w:szCs w:val="18"/>
              </w:rPr>
            </w:pPr>
          </w:p>
        </w:tc>
        <w:tc>
          <w:tcPr>
            <w:tcW w:w="4716" w:type="pct"/>
            <w:vAlign w:val="center"/>
          </w:tcPr>
          <w:p w14:paraId="7E4183E7" w14:textId="77777777" w:rsidR="006D1E0F" w:rsidRPr="006D1E0F" w:rsidRDefault="006D1E0F" w:rsidP="00850183">
            <w:pPr>
              <w:tabs>
                <w:tab w:val="left" w:pos="709"/>
              </w:tabs>
              <w:rPr>
                <w:rFonts w:ascii="Verdana" w:hAnsi="Verdana" w:cs="Arial"/>
                <w:bCs w:val="0"/>
                <w:sz w:val="18"/>
                <w:szCs w:val="18"/>
              </w:rPr>
            </w:pPr>
            <w:r w:rsidRPr="006D1E0F">
              <w:rPr>
                <w:rFonts w:ascii="Verdana" w:hAnsi="Verdana" w:cs="Arial"/>
                <w:bCs w:val="0"/>
                <w:sz w:val="18"/>
                <w:szCs w:val="18"/>
              </w:rPr>
              <w:t>To inspect and ensure that all new vehicles are built to specification and are operationally ready before issue, carry out stowage modifications so that any equipment is stowed safely to meet legal compliance, ensuring the safety of the end user allowing the vehicle to go on the run with minimal down time from date of delivery.</w:t>
            </w:r>
          </w:p>
        </w:tc>
      </w:tr>
      <w:tr w:rsidR="006D1E0F" w:rsidRPr="006D1E0F" w14:paraId="23ADEF3F" w14:textId="77777777" w:rsidTr="00850183">
        <w:tblPrEx>
          <w:tblCellMar>
            <w:top w:w="0" w:type="dxa"/>
            <w:bottom w:w="0" w:type="dxa"/>
          </w:tblCellMar>
        </w:tblPrEx>
        <w:trPr>
          <w:trHeight w:val="556"/>
        </w:trPr>
        <w:tc>
          <w:tcPr>
            <w:tcW w:w="284" w:type="pct"/>
            <w:vAlign w:val="center"/>
          </w:tcPr>
          <w:p w14:paraId="4B31DE67" w14:textId="77777777" w:rsidR="006D1E0F" w:rsidRPr="006D1E0F" w:rsidRDefault="006D1E0F" w:rsidP="00850183">
            <w:pPr>
              <w:numPr>
                <w:ilvl w:val="0"/>
                <w:numId w:val="1"/>
              </w:numPr>
              <w:tabs>
                <w:tab w:val="left" w:pos="709"/>
              </w:tabs>
              <w:overflowPunct w:val="0"/>
              <w:autoSpaceDE w:val="0"/>
              <w:autoSpaceDN w:val="0"/>
              <w:adjustRightInd w:val="0"/>
              <w:jc w:val="center"/>
              <w:textAlignment w:val="baseline"/>
              <w:rPr>
                <w:rFonts w:ascii="Verdana" w:hAnsi="Verdana" w:cs="Arial"/>
                <w:bCs w:val="0"/>
                <w:sz w:val="18"/>
                <w:szCs w:val="18"/>
              </w:rPr>
            </w:pPr>
          </w:p>
        </w:tc>
        <w:tc>
          <w:tcPr>
            <w:tcW w:w="4716" w:type="pct"/>
            <w:vAlign w:val="center"/>
          </w:tcPr>
          <w:p w14:paraId="532DEB6F" w14:textId="0BACA634" w:rsidR="006D1E0F" w:rsidRPr="006D1E0F" w:rsidRDefault="006D1E0F" w:rsidP="00850183">
            <w:pPr>
              <w:tabs>
                <w:tab w:val="left" w:pos="709"/>
              </w:tabs>
              <w:rPr>
                <w:rFonts w:ascii="Verdana" w:hAnsi="Verdana" w:cs="Arial"/>
                <w:bCs w:val="0"/>
                <w:sz w:val="18"/>
                <w:szCs w:val="18"/>
              </w:rPr>
            </w:pPr>
            <w:r w:rsidRPr="006D1E0F">
              <w:rPr>
                <w:rFonts w:ascii="Verdana" w:hAnsi="Verdana" w:cs="Arial"/>
                <w:bCs w:val="0"/>
                <w:sz w:val="18"/>
                <w:szCs w:val="18"/>
              </w:rPr>
              <w:t xml:space="preserve">To be responsible for sourcing and identifying suitable parts, </w:t>
            </w:r>
            <w:r w:rsidRPr="006D1E0F">
              <w:rPr>
                <w:rFonts w:ascii="Verdana" w:hAnsi="Verdana" w:cs="Arial"/>
                <w:bCs w:val="0"/>
                <w:sz w:val="18"/>
                <w:szCs w:val="18"/>
              </w:rPr>
              <w:t>establishing,</w:t>
            </w:r>
            <w:r w:rsidRPr="006D1E0F">
              <w:rPr>
                <w:rFonts w:ascii="Verdana" w:hAnsi="Verdana" w:cs="Arial"/>
                <w:bCs w:val="0"/>
                <w:sz w:val="18"/>
                <w:szCs w:val="18"/>
              </w:rPr>
              <w:t xml:space="preserve"> and maintaining stock levels ensuring good relationships with suppliers, third party contractors and manufacturers to enable parts to be readily available, reducing down times.</w:t>
            </w:r>
          </w:p>
        </w:tc>
      </w:tr>
      <w:tr w:rsidR="006D1E0F" w:rsidRPr="006D1E0F" w14:paraId="6B4D49C2" w14:textId="77777777" w:rsidTr="00850183">
        <w:tblPrEx>
          <w:tblCellMar>
            <w:top w:w="0" w:type="dxa"/>
            <w:bottom w:w="0" w:type="dxa"/>
          </w:tblCellMar>
        </w:tblPrEx>
        <w:trPr>
          <w:trHeight w:val="550"/>
        </w:trPr>
        <w:tc>
          <w:tcPr>
            <w:tcW w:w="284" w:type="pct"/>
            <w:vAlign w:val="center"/>
          </w:tcPr>
          <w:p w14:paraId="62C00945" w14:textId="77777777" w:rsidR="006D1E0F" w:rsidRPr="006D1E0F" w:rsidRDefault="006D1E0F" w:rsidP="00850183">
            <w:pPr>
              <w:numPr>
                <w:ilvl w:val="0"/>
                <w:numId w:val="1"/>
              </w:numPr>
              <w:tabs>
                <w:tab w:val="left" w:pos="709"/>
              </w:tabs>
              <w:overflowPunct w:val="0"/>
              <w:autoSpaceDE w:val="0"/>
              <w:autoSpaceDN w:val="0"/>
              <w:adjustRightInd w:val="0"/>
              <w:textAlignment w:val="baseline"/>
              <w:rPr>
                <w:rFonts w:ascii="Verdana" w:hAnsi="Verdana" w:cs="Arial"/>
                <w:bCs w:val="0"/>
                <w:sz w:val="18"/>
                <w:szCs w:val="18"/>
              </w:rPr>
            </w:pPr>
          </w:p>
        </w:tc>
        <w:tc>
          <w:tcPr>
            <w:tcW w:w="4716" w:type="pct"/>
            <w:vAlign w:val="center"/>
          </w:tcPr>
          <w:p w14:paraId="7C307D8B" w14:textId="77777777" w:rsidR="006D1E0F" w:rsidRPr="006D1E0F" w:rsidRDefault="006D1E0F" w:rsidP="00850183">
            <w:pPr>
              <w:tabs>
                <w:tab w:val="left" w:pos="709"/>
              </w:tabs>
              <w:rPr>
                <w:rFonts w:ascii="Verdana" w:hAnsi="Verdana" w:cs="Arial"/>
                <w:bCs w:val="0"/>
                <w:sz w:val="18"/>
                <w:szCs w:val="18"/>
              </w:rPr>
            </w:pPr>
            <w:r w:rsidRPr="006D1E0F">
              <w:rPr>
                <w:rFonts w:ascii="Verdana" w:hAnsi="Verdana" w:cs="Arial"/>
                <w:bCs w:val="0"/>
                <w:sz w:val="18"/>
                <w:szCs w:val="18"/>
              </w:rPr>
              <w:t>To be competent and knowledgeable using various complex manufacturer computer software systems for vehicle diagnosis, parameter resets and software upgrades, to result in reduced down times and cost savings through reduced need for specialist services.</w:t>
            </w:r>
          </w:p>
        </w:tc>
      </w:tr>
      <w:tr w:rsidR="006D1E0F" w:rsidRPr="006D1E0F" w14:paraId="3F848F49" w14:textId="77777777" w:rsidTr="00850183">
        <w:tblPrEx>
          <w:tblCellMar>
            <w:top w:w="0" w:type="dxa"/>
            <w:bottom w:w="0" w:type="dxa"/>
          </w:tblCellMar>
        </w:tblPrEx>
        <w:trPr>
          <w:trHeight w:val="700"/>
        </w:trPr>
        <w:tc>
          <w:tcPr>
            <w:tcW w:w="284" w:type="pct"/>
            <w:vAlign w:val="center"/>
          </w:tcPr>
          <w:p w14:paraId="0F1398E2" w14:textId="77777777" w:rsidR="006D1E0F" w:rsidRPr="006D1E0F" w:rsidRDefault="006D1E0F" w:rsidP="00850183">
            <w:pPr>
              <w:tabs>
                <w:tab w:val="left" w:pos="709"/>
              </w:tabs>
              <w:overflowPunct w:val="0"/>
              <w:autoSpaceDE w:val="0"/>
              <w:autoSpaceDN w:val="0"/>
              <w:adjustRightInd w:val="0"/>
              <w:jc w:val="both"/>
              <w:textAlignment w:val="baseline"/>
              <w:rPr>
                <w:rFonts w:ascii="Verdana" w:hAnsi="Verdana" w:cs="Arial"/>
                <w:bCs w:val="0"/>
                <w:sz w:val="18"/>
                <w:szCs w:val="18"/>
              </w:rPr>
            </w:pPr>
            <w:r w:rsidRPr="006D1E0F">
              <w:rPr>
                <w:rFonts w:ascii="Verdana" w:hAnsi="Verdana" w:cs="Arial"/>
                <w:bCs w:val="0"/>
                <w:sz w:val="18"/>
                <w:szCs w:val="18"/>
              </w:rPr>
              <w:lastRenderedPageBreak/>
              <w:t>10.</w:t>
            </w:r>
          </w:p>
          <w:p w14:paraId="7DDCBDE3" w14:textId="77777777" w:rsidR="006D1E0F" w:rsidRPr="006D1E0F" w:rsidRDefault="006D1E0F" w:rsidP="00850183">
            <w:pPr>
              <w:tabs>
                <w:tab w:val="left" w:pos="709"/>
              </w:tabs>
              <w:overflowPunct w:val="0"/>
              <w:autoSpaceDE w:val="0"/>
              <w:autoSpaceDN w:val="0"/>
              <w:adjustRightInd w:val="0"/>
              <w:jc w:val="both"/>
              <w:textAlignment w:val="baseline"/>
              <w:rPr>
                <w:rFonts w:ascii="Verdana" w:hAnsi="Verdana" w:cs="Arial"/>
                <w:bCs w:val="0"/>
                <w:sz w:val="18"/>
                <w:szCs w:val="18"/>
              </w:rPr>
            </w:pPr>
          </w:p>
        </w:tc>
        <w:tc>
          <w:tcPr>
            <w:tcW w:w="4716" w:type="pct"/>
            <w:vAlign w:val="center"/>
          </w:tcPr>
          <w:p w14:paraId="186D989D" w14:textId="77777777" w:rsidR="006D1E0F" w:rsidRPr="006D1E0F" w:rsidRDefault="006D1E0F" w:rsidP="00850183">
            <w:pPr>
              <w:tabs>
                <w:tab w:val="left" w:pos="709"/>
              </w:tabs>
              <w:jc w:val="both"/>
              <w:rPr>
                <w:rFonts w:ascii="Verdana" w:hAnsi="Verdana" w:cs="Arial"/>
                <w:bCs w:val="0"/>
                <w:sz w:val="18"/>
                <w:szCs w:val="18"/>
              </w:rPr>
            </w:pPr>
            <w:r w:rsidRPr="006D1E0F">
              <w:rPr>
                <w:rFonts w:ascii="Verdana" w:eastAsia="Calibri" w:hAnsi="Verdana" w:cs="Arial"/>
                <w:color w:val="000000"/>
                <w:sz w:val="18"/>
                <w:szCs w:val="18"/>
              </w:rPr>
              <w:t>To demonstrate awareness/understanding of equal opportunities and other people’s behavioural, physical, social and welfare needs.</w:t>
            </w:r>
            <w:r w:rsidRPr="006D1E0F">
              <w:rPr>
                <w:rFonts w:ascii="Verdana" w:hAnsi="Verdana" w:cs="Arial"/>
                <w:sz w:val="18"/>
                <w:szCs w:val="18"/>
              </w:rPr>
              <w:t xml:space="preserve">  </w:t>
            </w:r>
          </w:p>
        </w:tc>
      </w:tr>
    </w:tbl>
    <w:p w14:paraId="5B79AB99" w14:textId="77777777" w:rsidR="006D1E0F" w:rsidRPr="006D1E0F" w:rsidRDefault="006D1E0F" w:rsidP="006D1E0F">
      <w:pPr>
        <w:tabs>
          <w:tab w:val="left" w:pos="990"/>
        </w:tabs>
        <w:rPr>
          <w:rFonts w:ascii="Verdana" w:hAnsi="Verdana" w:cs="Arial"/>
          <w:b/>
          <w:sz w:val="18"/>
          <w:szCs w:val="18"/>
        </w:rPr>
      </w:pPr>
    </w:p>
    <w:p w14:paraId="6DCAD041" w14:textId="77777777" w:rsidR="006D1E0F" w:rsidRDefault="006D1E0F" w:rsidP="006D1E0F">
      <w:pPr>
        <w:ind w:left="2160" w:firstLine="720"/>
        <w:rPr>
          <w:rFonts w:ascii="Verdana" w:hAnsi="Verdana" w:cs="Arial"/>
          <w:b/>
          <w:sz w:val="18"/>
          <w:szCs w:val="18"/>
        </w:rPr>
      </w:pPr>
    </w:p>
    <w:p w14:paraId="6D6A94CC" w14:textId="77777777" w:rsidR="006D1E0F" w:rsidRDefault="006D1E0F" w:rsidP="006D1E0F">
      <w:pPr>
        <w:ind w:left="2160" w:firstLine="720"/>
        <w:rPr>
          <w:rFonts w:ascii="Verdana" w:hAnsi="Verdana" w:cs="Arial"/>
          <w:b/>
          <w:sz w:val="18"/>
          <w:szCs w:val="18"/>
        </w:rPr>
      </w:pPr>
    </w:p>
    <w:p w14:paraId="432761A0" w14:textId="18A42D4D" w:rsidR="006D1E0F" w:rsidRPr="006D1E0F" w:rsidRDefault="006D1E0F" w:rsidP="006D1E0F">
      <w:pPr>
        <w:ind w:left="2160" w:firstLine="720"/>
        <w:rPr>
          <w:rFonts w:ascii="Verdana" w:hAnsi="Verdana" w:cs="Arial"/>
          <w:b/>
          <w:sz w:val="18"/>
          <w:szCs w:val="18"/>
        </w:rPr>
      </w:pPr>
      <w:r w:rsidRPr="006D1E0F">
        <w:rPr>
          <w:rFonts w:ascii="Verdana" w:hAnsi="Verdana" w:cs="Arial"/>
          <w:b/>
          <w:sz w:val="18"/>
          <w:szCs w:val="18"/>
        </w:rPr>
        <w:t>Person Specification</w:t>
      </w:r>
    </w:p>
    <w:p w14:paraId="58D9032D" w14:textId="77777777" w:rsidR="006D1E0F" w:rsidRPr="006D1E0F" w:rsidRDefault="006D1E0F" w:rsidP="006D1E0F">
      <w:pPr>
        <w:jc w:val="center"/>
        <w:rPr>
          <w:rFonts w:ascii="Verdana" w:hAnsi="Verdana" w:cs="Arial"/>
          <w:b/>
          <w:color w:val="FFFFFF"/>
          <w:sz w:val="18"/>
          <w:szCs w:val="18"/>
        </w:rPr>
      </w:pPr>
    </w:p>
    <w:p w14:paraId="185BBD33" w14:textId="77777777" w:rsidR="006D1E0F" w:rsidRPr="006D1E0F" w:rsidRDefault="006D1E0F" w:rsidP="006D1E0F">
      <w:pPr>
        <w:shd w:val="clear" w:color="auto" w:fill="000000"/>
        <w:jc w:val="center"/>
        <w:rPr>
          <w:rFonts w:ascii="Verdana" w:hAnsi="Verdana" w:cs="Arial"/>
          <w:b/>
          <w:color w:val="FFFFFF"/>
          <w:sz w:val="18"/>
          <w:szCs w:val="18"/>
        </w:rPr>
      </w:pPr>
      <w:r w:rsidRPr="006D1E0F">
        <w:rPr>
          <w:rFonts w:ascii="Verdana" w:hAnsi="Verdana" w:cs="Arial"/>
          <w:b/>
          <w:color w:val="FFFFFF"/>
          <w:sz w:val="18"/>
          <w:szCs w:val="18"/>
        </w:rPr>
        <w:t>Qualifications, knowledge, skills and experience</w:t>
      </w:r>
    </w:p>
    <w:p w14:paraId="12761DEE" w14:textId="77777777" w:rsidR="006D1E0F" w:rsidRPr="006D1E0F" w:rsidRDefault="006D1E0F" w:rsidP="006D1E0F">
      <w:pPr>
        <w:rPr>
          <w:rFonts w:ascii="Verdana" w:hAnsi="Verdana" w:cs="Arial"/>
          <w:sz w:val="18"/>
          <w:szCs w:val="18"/>
        </w:rPr>
      </w:pPr>
    </w:p>
    <w:p w14:paraId="5866E31D" w14:textId="77777777" w:rsidR="006D1E0F" w:rsidRPr="006D1E0F" w:rsidRDefault="006D1E0F" w:rsidP="006D1E0F">
      <w:pPr>
        <w:rPr>
          <w:rFonts w:ascii="Verdana" w:hAnsi="Verdana" w:cs="Arial"/>
          <w:sz w:val="18"/>
          <w:szCs w:val="18"/>
        </w:rPr>
      </w:pPr>
      <w:r w:rsidRPr="006D1E0F">
        <w:rPr>
          <w:rFonts w:ascii="Verdana" w:hAnsi="Verdana" w:cs="Arial"/>
          <w:sz w:val="18"/>
          <w:szCs w:val="18"/>
        </w:rPr>
        <w:t>Minimum level of qualifications required for this job</w:t>
      </w:r>
    </w:p>
    <w:p w14:paraId="7E23BD74" w14:textId="77777777" w:rsidR="006D1E0F" w:rsidRPr="006D1E0F" w:rsidRDefault="006D1E0F" w:rsidP="006D1E0F">
      <w:pPr>
        <w:rPr>
          <w:rFonts w:ascii="Verdana" w:hAnsi="Verdana" w:cs="Arial"/>
          <w:sz w:val="18"/>
          <w:szCs w:val="18"/>
        </w:rPr>
      </w:pPr>
    </w:p>
    <w:tbl>
      <w:tblPr>
        <w:tblW w:w="9464" w:type="dxa"/>
        <w:tblLayout w:type="fixed"/>
        <w:tblLook w:val="0000" w:firstRow="0" w:lastRow="0" w:firstColumn="0" w:lastColumn="0" w:noHBand="0" w:noVBand="0"/>
      </w:tblPr>
      <w:tblGrid>
        <w:gridCol w:w="3348"/>
        <w:gridCol w:w="4500"/>
        <w:gridCol w:w="1616"/>
      </w:tblGrid>
      <w:tr w:rsidR="006D1E0F" w:rsidRPr="006D1E0F" w14:paraId="25A8EE37" w14:textId="77777777" w:rsidTr="00850183">
        <w:tblPrEx>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shd w:val="clear" w:color="auto" w:fill="BFBFBF"/>
            <w:vAlign w:val="center"/>
          </w:tcPr>
          <w:p w14:paraId="3C27F6E3" w14:textId="77777777" w:rsidR="006D1E0F" w:rsidRPr="006D1E0F" w:rsidRDefault="006D1E0F" w:rsidP="00850183">
            <w:pPr>
              <w:pStyle w:val="Heading4"/>
              <w:spacing w:before="0" w:after="0"/>
              <w:rPr>
                <w:rFonts w:ascii="Verdana" w:hAnsi="Verdana" w:cs="Arial"/>
                <w:sz w:val="18"/>
                <w:szCs w:val="18"/>
              </w:rPr>
            </w:pPr>
            <w:r w:rsidRPr="006D1E0F">
              <w:rPr>
                <w:rFonts w:ascii="Verdana" w:hAnsi="Verdana" w:cs="Arial"/>
                <w:sz w:val="18"/>
                <w:szCs w:val="18"/>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BFBFBF"/>
            <w:vAlign w:val="center"/>
          </w:tcPr>
          <w:p w14:paraId="64374418" w14:textId="77777777" w:rsidR="006D1E0F" w:rsidRPr="006D1E0F" w:rsidRDefault="006D1E0F" w:rsidP="00850183">
            <w:pPr>
              <w:rPr>
                <w:rFonts w:ascii="Verdana" w:hAnsi="Verdana" w:cs="Arial"/>
                <w:b/>
                <w:sz w:val="18"/>
                <w:szCs w:val="18"/>
              </w:rPr>
            </w:pPr>
            <w:r w:rsidRPr="006D1E0F">
              <w:rPr>
                <w:rFonts w:ascii="Verdana" w:hAnsi="Verdana" w:cs="Arial"/>
                <w:b/>
                <w:sz w:val="18"/>
                <w:szCs w:val="18"/>
              </w:rPr>
              <w:t>Subject</w:t>
            </w:r>
          </w:p>
        </w:tc>
        <w:tc>
          <w:tcPr>
            <w:tcW w:w="1616" w:type="dxa"/>
            <w:tcBorders>
              <w:top w:val="single" w:sz="4" w:space="0" w:color="auto"/>
              <w:left w:val="single" w:sz="4" w:space="0" w:color="auto"/>
              <w:bottom w:val="single" w:sz="4" w:space="0" w:color="auto"/>
              <w:right w:val="single" w:sz="4" w:space="0" w:color="auto"/>
            </w:tcBorders>
            <w:shd w:val="clear" w:color="auto" w:fill="BFBFBF"/>
            <w:tcMar>
              <w:left w:w="29" w:type="dxa"/>
              <w:right w:w="29" w:type="dxa"/>
            </w:tcMar>
            <w:vAlign w:val="center"/>
          </w:tcPr>
          <w:p w14:paraId="373C408F" w14:textId="77777777" w:rsidR="006D1E0F" w:rsidRPr="006D1E0F" w:rsidRDefault="006D1E0F" w:rsidP="00850183">
            <w:pPr>
              <w:rPr>
                <w:rFonts w:ascii="Verdana" w:hAnsi="Verdana" w:cs="Arial"/>
                <w:b/>
                <w:sz w:val="18"/>
                <w:szCs w:val="18"/>
              </w:rPr>
            </w:pPr>
            <w:r w:rsidRPr="006D1E0F">
              <w:rPr>
                <w:rFonts w:ascii="Verdana" w:hAnsi="Verdana" w:cs="Arial"/>
                <w:b/>
                <w:sz w:val="18"/>
                <w:szCs w:val="18"/>
              </w:rPr>
              <w:t>Essential/</w:t>
            </w:r>
          </w:p>
          <w:p w14:paraId="1D8580BF" w14:textId="77777777" w:rsidR="006D1E0F" w:rsidRPr="006D1E0F" w:rsidRDefault="006D1E0F" w:rsidP="00850183">
            <w:pPr>
              <w:rPr>
                <w:rFonts w:ascii="Verdana" w:hAnsi="Verdana" w:cs="Arial"/>
                <w:b/>
                <w:sz w:val="18"/>
                <w:szCs w:val="18"/>
              </w:rPr>
            </w:pPr>
            <w:r w:rsidRPr="006D1E0F">
              <w:rPr>
                <w:rFonts w:ascii="Verdana" w:hAnsi="Verdana" w:cs="Arial"/>
                <w:b/>
                <w:sz w:val="18"/>
                <w:szCs w:val="18"/>
              </w:rPr>
              <w:t>Desirable</w:t>
            </w:r>
          </w:p>
        </w:tc>
      </w:tr>
      <w:tr w:rsidR="006D1E0F" w:rsidRPr="006D1E0F" w14:paraId="2A0A2835" w14:textId="77777777" w:rsidTr="00850183">
        <w:tblPrEx>
          <w:tblCellMar>
            <w:top w:w="0" w:type="dxa"/>
            <w:bottom w:w="0" w:type="dxa"/>
          </w:tblCellMar>
        </w:tblPrEx>
        <w:trPr>
          <w:trHeight w:val="347"/>
        </w:trPr>
        <w:tc>
          <w:tcPr>
            <w:tcW w:w="3348" w:type="dxa"/>
            <w:tcBorders>
              <w:top w:val="single" w:sz="4" w:space="0" w:color="auto"/>
              <w:left w:val="single" w:sz="6" w:space="0" w:color="auto"/>
              <w:bottom w:val="single" w:sz="6" w:space="0" w:color="auto"/>
            </w:tcBorders>
          </w:tcPr>
          <w:p w14:paraId="5C111907" w14:textId="77777777" w:rsidR="006D1E0F" w:rsidRPr="006D1E0F" w:rsidRDefault="006D1E0F" w:rsidP="00850183">
            <w:pPr>
              <w:spacing w:before="120"/>
              <w:rPr>
                <w:rFonts w:ascii="Verdana" w:hAnsi="Verdana" w:cs="Arial"/>
                <w:sz w:val="18"/>
                <w:szCs w:val="18"/>
              </w:rPr>
            </w:pPr>
            <w:r w:rsidRPr="006D1E0F">
              <w:rPr>
                <w:rFonts w:ascii="Verdana" w:hAnsi="Verdana" w:cs="Arial"/>
                <w:sz w:val="18"/>
                <w:szCs w:val="18"/>
              </w:rPr>
              <w:t>City and Guilds in Motor Craft Studies or Engineering Council Craftsman Certificate</w:t>
            </w:r>
            <w:r w:rsidRPr="006D1E0F">
              <w:rPr>
                <w:rFonts w:ascii="Verdana" w:hAnsi="Verdana" w:cs="Arial"/>
                <w:sz w:val="18"/>
                <w:szCs w:val="18"/>
              </w:rPr>
              <w:t xml:space="preserve">  </w:t>
            </w:r>
          </w:p>
          <w:p w14:paraId="5CC76AC0" w14:textId="54084377" w:rsidR="006D1E0F" w:rsidRPr="006D1E0F" w:rsidRDefault="006D1E0F" w:rsidP="00850183">
            <w:pPr>
              <w:spacing w:before="120"/>
              <w:rPr>
                <w:rFonts w:ascii="Verdana" w:hAnsi="Verdana" w:cs="Arial"/>
                <w:sz w:val="18"/>
                <w:szCs w:val="18"/>
              </w:rPr>
            </w:pPr>
            <w:r w:rsidRPr="006D1E0F">
              <w:rPr>
                <w:rFonts w:ascii="Verdana" w:hAnsi="Verdana" w:cs="Arial"/>
                <w:sz w:val="18"/>
                <w:szCs w:val="18"/>
              </w:rPr>
              <w:t>NVQ Level 3 HGV Vehicle Maintenance and Repair</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69573F7C" w14:textId="77777777" w:rsidR="006D1E0F" w:rsidRPr="006D1E0F" w:rsidRDefault="006D1E0F" w:rsidP="00850183">
            <w:pPr>
              <w:spacing w:before="120"/>
              <w:rPr>
                <w:rFonts w:ascii="Verdana" w:hAnsi="Verdana" w:cs="Arial"/>
                <w:sz w:val="18"/>
                <w:szCs w:val="18"/>
              </w:rPr>
            </w:pPr>
            <w:r w:rsidRPr="006D1E0F">
              <w:rPr>
                <w:rFonts w:ascii="Verdana" w:hAnsi="Verdana" w:cs="Arial"/>
                <w:sz w:val="18"/>
                <w:szCs w:val="18"/>
              </w:rPr>
              <w:t xml:space="preserve">Parts 1, 2 and 3 BTEC Motor Technicians </w:t>
            </w:r>
          </w:p>
          <w:p w14:paraId="532B5BED" w14:textId="77777777" w:rsidR="006D1E0F" w:rsidRPr="006D1E0F" w:rsidRDefault="006D1E0F" w:rsidP="00850183">
            <w:pPr>
              <w:rPr>
                <w:rFonts w:ascii="Verdana" w:hAnsi="Verdana" w:cs="Arial"/>
                <w:b/>
                <w:sz w:val="18"/>
                <w:szCs w:val="18"/>
              </w:rPr>
            </w:pP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417271CF" w14:textId="77777777" w:rsidR="006D1E0F" w:rsidRPr="006D1E0F" w:rsidRDefault="006D1E0F" w:rsidP="00850183">
            <w:pPr>
              <w:spacing w:before="120"/>
              <w:jc w:val="both"/>
              <w:rPr>
                <w:rFonts w:ascii="Verdana" w:hAnsi="Verdana" w:cs="Arial"/>
                <w:sz w:val="18"/>
                <w:szCs w:val="18"/>
              </w:rPr>
            </w:pPr>
            <w:r w:rsidRPr="006D1E0F">
              <w:rPr>
                <w:rFonts w:ascii="Verdana" w:hAnsi="Verdana" w:cs="Arial"/>
                <w:sz w:val="18"/>
                <w:szCs w:val="18"/>
              </w:rPr>
              <w:t>Essential</w:t>
            </w:r>
          </w:p>
          <w:p w14:paraId="5E84DC74" w14:textId="77777777" w:rsidR="006D1E0F" w:rsidRPr="006D1E0F" w:rsidRDefault="006D1E0F" w:rsidP="00850183">
            <w:pPr>
              <w:jc w:val="both"/>
              <w:rPr>
                <w:rFonts w:ascii="Verdana" w:hAnsi="Verdana" w:cs="Arial"/>
                <w:b/>
                <w:sz w:val="18"/>
                <w:szCs w:val="18"/>
              </w:rPr>
            </w:pPr>
          </w:p>
        </w:tc>
      </w:tr>
      <w:tr w:rsidR="006D1E0F" w:rsidRPr="006D1E0F" w14:paraId="217775BA" w14:textId="77777777" w:rsidTr="00850183">
        <w:tblPrEx>
          <w:tblCellMar>
            <w:top w:w="0" w:type="dxa"/>
            <w:bottom w:w="0" w:type="dxa"/>
          </w:tblCellMar>
        </w:tblPrEx>
        <w:tc>
          <w:tcPr>
            <w:tcW w:w="3348" w:type="dxa"/>
            <w:tcBorders>
              <w:top w:val="single" w:sz="6" w:space="0" w:color="auto"/>
              <w:left w:val="single" w:sz="6" w:space="0" w:color="auto"/>
              <w:bottom w:val="single" w:sz="6" w:space="0" w:color="auto"/>
            </w:tcBorders>
            <w:vAlign w:val="center"/>
          </w:tcPr>
          <w:p w14:paraId="62B53977" w14:textId="77777777" w:rsidR="006D1E0F" w:rsidRPr="006D1E0F" w:rsidRDefault="006D1E0F" w:rsidP="00850183">
            <w:pPr>
              <w:spacing w:before="120"/>
              <w:rPr>
                <w:rFonts w:ascii="Verdana" w:hAnsi="Verdana" w:cs="Arial"/>
                <w:b/>
                <w:sz w:val="18"/>
                <w:szCs w:val="18"/>
              </w:rPr>
            </w:pPr>
            <w:r w:rsidRPr="006D1E0F">
              <w:rPr>
                <w:rFonts w:ascii="Verdana" w:hAnsi="Verdana" w:cs="Arial"/>
                <w:sz w:val="18"/>
                <w:szCs w:val="18"/>
              </w:rPr>
              <w:t>NVQ Level 3 Fabrication and welding experience/training.</w:t>
            </w:r>
          </w:p>
        </w:tc>
        <w:tc>
          <w:tcPr>
            <w:tcW w:w="4500" w:type="dxa"/>
            <w:tcBorders>
              <w:top w:val="single" w:sz="6" w:space="0" w:color="auto"/>
              <w:left w:val="single" w:sz="6" w:space="0" w:color="auto"/>
              <w:bottom w:val="single" w:sz="6" w:space="0" w:color="auto"/>
              <w:right w:val="single" w:sz="6" w:space="0" w:color="auto"/>
            </w:tcBorders>
          </w:tcPr>
          <w:p w14:paraId="5D6A7D9E" w14:textId="77777777" w:rsidR="006D1E0F" w:rsidRPr="006D1E0F" w:rsidRDefault="006D1E0F" w:rsidP="00850183">
            <w:pPr>
              <w:spacing w:before="120"/>
              <w:rPr>
                <w:rFonts w:ascii="Verdana" w:hAnsi="Verdana" w:cs="Arial"/>
                <w:sz w:val="18"/>
                <w:szCs w:val="18"/>
              </w:rPr>
            </w:pPr>
            <w:r w:rsidRPr="006D1E0F">
              <w:rPr>
                <w:rFonts w:ascii="Verdana" w:hAnsi="Verdana" w:cs="Arial"/>
                <w:sz w:val="18"/>
                <w:szCs w:val="18"/>
              </w:rPr>
              <w:t>Certificate in Engineering Motor Vehicles Studies.</w:t>
            </w:r>
          </w:p>
        </w:tc>
        <w:tc>
          <w:tcPr>
            <w:tcW w:w="1616" w:type="dxa"/>
            <w:tcBorders>
              <w:top w:val="single" w:sz="6" w:space="0" w:color="auto"/>
              <w:left w:val="single" w:sz="6" w:space="0" w:color="auto"/>
              <w:bottom w:val="single" w:sz="6" w:space="0" w:color="auto"/>
              <w:right w:val="single" w:sz="6" w:space="0" w:color="auto"/>
            </w:tcBorders>
          </w:tcPr>
          <w:p w14:paraId="59620C1C" w14:textId="7F670AB8" w:rsidR="006D1E0F" w:rsidRPr="006D1E0F" w:rsidRDefault="006D1E0F" w:rsidP="00850183">
            <w:pPr>
              <w:spacing w:before="120"/>
              <w:jc w:val="both"/>
              <w:rPr>
                <w:rFonts w:ascii="Verdana" w:hAnsi="Verdana" w:cs="Arial"/>
                <w:sz w:val="18"/>
                <w:szCs w:val="18"/>
              </w:rPr>
            </w:pPr>
            <w:r w:rsidRPr="006D1E0F">
              <w:rPr>
                <w:rFonts w:ascii="Verdana" w:hAnsi="Verdana" w:cs="Arial"/>
                <w:sz w:val="18"/>
                <w:szCs w:val="18"/>
              </w:rPr>
              <w:t>Desirable</w:t>
            </w:r>
          </w:p>
        </w:tc>
      </w:tr>
      <w:tr w:rsidR="006D1E0F" w:rsidRPr="006D1E0F" w14:paraId="048362AD" w14:textId="77777777" w:rsidTr="00850183">
        <w:tblPrEx>
          <w:tblCellMar>
            <w:top w:w="0" w:type="dxa"/>
            <w:bottom w:w="0" w:type="dxa"/>
          </w:tblCellMar>
        </w:tblPrEx>
        <w:tc>
          <w:tcPr>
            <w:tcW w:w="3348" w:type="dxa"/>
            <w:tcBorders>
              <w:top w:val="single" w:sz="6" w:space="0" w:color="auto"/>
              <w:left w:val="single" w:sz="6" w:space="0" w:color="auto"/>
              <w:bottom w:val="single" w:sz="6" w:space="0" w:color="auto"/>
            </w:tcBorders>
            <w:vAlign w:val="center"/>
          </w:tcPr>
          <w:p w14:paraId="7EEC1517" w14:textId="77777777" w:rsidR="006D1E0F" w:rsidRPr="006D1E0F" w:rsidDel="00020BFC" w:rsidRDefault="006D1E0F" w:rsidP="006D1E0F">
            <w:pPr>
              <w:spacing w:before="120"/>
              <w:rPr>
                <w:rFonts w:ascii="Verdana" w:hAnsi="Verdana" w:cs="Arial"/>
                <w:sz w:val="18"/>
                <w:szCs w:val="18"/>
              </w:rPr>
            </w:pPr>
            <w:r w:rsidRPr="006D1E0F">
              <w:rPr>
                <w:rFonts w:ascii="Verdana" w:hAnsi="Verdana" w:cs="Arial"/>
                <w:sz w:val="18"/>
                <w:szCs w:val="18"/>
              </w:rPr>
              <w:t>LGV Licence</w:t>
            </w:r>
          </w:p>
        </w:tc>
        <w:tc>
          <w:tcPr>
            <w:tcW w:w="4500" w:type="dxa"/>
            <w:tcBorders>
              <w:top w:val="single" w:sz="6" w:space="0" w:color="auto"/>
              <w:left w:val="single" w:sz="6" w:space="0" w:color="auto"/>
              <w:bottom w:val="single" w:sz="6" w:space="0" w:color="auto"/>
              <w:right w:val="single" w:sz="6" w:space="0" w:color="auto"/>
            </w:tcBorders>
          </w:tcPr>
          <w:p w14:paraId="41F22039" w14:textId="77777777" w:rsidR="006D1E0F" w:rsidRPr="006D1E0F" w:rsidDel="00020BFC" w:rsidRDefault="006D1E0F" w:rsidP="006D1E0F">
            <w:pPr>
              <w:spacing w:before="120"/>
              <w:rPr>
                <w:rFonts w:ascii="Verdana" w:hAnsi="Verdana" w:cs="Arial"/>
                <w:sz w:val="18"/>
                <w:szCs w:val="18"/>
              </w:rPr>
            </w:pPr>
            <w:r w:rsidRPr="006D1E0F">
              <w:rPr>
                <w:rFonts w:ascii="Verdana" w:hAnsi="Verdana" w:cs="Arial"/>
                <w:sz w:val="18"/>
                <w:szCs w:val="18"/>
              </w:rPr>
              <w:t>Minimum Class C</w:t>
            </w:r>
          </w:p>
        </w:tc>
        <w:tc>
          <w:tcPr>
            <w:tcW w:w="1616" w:type="dxa"/>
            <w:tcBorders>
              <w:top w:val="single" w:sz="6" w:space="0" w:color="auto"/>
              <w:left w:val="single" w:sz="6" w:space="0" w:color="auto"/>
              <w:bottom w:val="single" w:sz="6" w:space="0" w:color="auto"/>
              <w:right w:val="single" w:sz="6" w:space="0" w:color="auto"/>
            </w:tcBorders>
          </w:tcPr>
          <w:p w14:paraId="00CAF0C5" w14:textId="61F8543A" w:rsidR="006D1E0F" w:rsidRPr="006D1E0F" w:rsidDel="00020BFC" w:rsidRDefault="006D1E0F" w:rsidP="006D1E0F">
            <w:pPr>
              <w:spacing w:before="120"/>
              <w:jc w:val="both"/>
              <w:rPr>
                <w:rFonts w:ascii="Verdana" w:hAnsi="Verdana" w:cs="Arial"/>
                <w:sz w:val="18"/>
                <w:szCs w:val="18"/>
              </w:rPr>
            </w:pPr>
            <w:r w:rsidRPr="006D1E0F">
              <w:rPr>
                <w:rFonts w:ascii="Verdana" w:hAnsi="Verdana" w:cs="Arial"/>
                <w:sz w:val="18"/>
                <w:szCs w:val="18"/>
              </w:rPr>
              <w:t>Desirable</w:t>
            </w:r>
          </w:p>
        </w:tc>
      </w:tr>
    </w:tbl>
    <w:p w14:paraId="3F6D47AA" w14:textId="77777777" w:rsidR="006D1E0F" w:rsidRPr="006D1E0F" w:rsidRDefault="006D1E0F" w:rsidP="006D1E0F">
      <w:pPr>
        <w:rPr>
          <w:rFonts w:ascii="Verdana" w:hAnsi="Verdana" w:cs="Arial"/>
          <w:sz w:val="18"/>
          <w:szCs w:val="18"/>
        </w:rPr>
      </w:pPr>
    </w:p>
    <w:p w14:paraId="5E63084D" w14:textId="1128A50A" w:rsidR="006D1E0F" w:rsidRPr="006D1E0F" w:rsidRDefault="006D1E0F" w:rsidP="006D1E0F">
      <w:pPr>
        <w:rPr>
          <w:rFonts w:ascii="Verdana" w:hAnsi="Verdana" w:cs="Arial"/>
          <w:sz w:val="18"/>
          <w:szCs w:val="18"/>
        </w:rPr>
      </w:pPr>
    </w:p>
    <w:p w14:paraId="5F503351" w14:textId="77777777" w:rsidR="006D1E0F" w:rsidRPr="006D1E0F" w:rsidRDefault="006D1E0F" w:rsidP="006D1E0F">
      <w:pPr>
        <w:rPr>
          <w:rFonts w:ascii="Verdana" w:hAnsi="Verdana" w:cs="Arial"/>
          <w:sz w:val="18"/>
          <w:szCs w:val="18"/>
        </w:rPr>
      </w:pPr>
    </w:p>
    <w:p w14:paraId="18424DC3" w14:textId="77777777" w:rsidR="006D1E0F" w:rsidRPr="006D1E0F" w:rsidRDefault="006D1E0F" w:rsidP="006D1E0F">
      <w:pPr>
        <w:rPr>
          <w:rFonts w:ascii="Verdana" w:hAnsi="Verdana" w:cs="Arial"/>
          <w:b/>
          <w:sz w:val="18"/>
          <w:szCs w:val="18"/>
        </w:rPr>
      </w:pPr>
    </w:p>
    <w:tbl>
      <w:tblPr>
        <w:tblpPr w:leftFromText="180" w:rightFromText="180" w:vertAnchor="text" w:horzAnchor="margin" w:tblpY="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819"/>
        <w:gridCol w:w="1276"/>
      </w:tblGrid>
      <w:tr w:rsidR="006D1E0F" w:rsidRPr="006D1E0F" w14:paraId="342BB023" w14:textId="77777777" w:rsidTr="00850183">
        <w:tblPrEx>
          <w:tblCellMar>
            <w:top w:w="0" w:type="dxa"/>
            <w:bottom w:w="0" w:type="dxa"/>
          </w:tblCellMar>
        </w:tblPrEx>
        <w:trPr>
          <w:cantSplit/>
          <w:trHeight w:val="368"/>
        </w:trPr>
        <w:tc>
          <w:tcPr>
            <w:tcW w:w="3369" w:type="dxa"/>
            <w:tcBorders>
              <w:right w:val="single" w:sz="4" w:space="0" w:color="auto"/>
            </w:tcBorders>
            <w:shd w:val="clear" w:color="auto" w:fill="BFBFBF"/>
            <w:vAlign w:val="center"/>
          </w:tcPr>
          <w:p w14:paraId="42ADF8DF" w14:textId="77777777" w:rsidR="006D1E0F" w:rsidRPr="006D1E0F" w:rsidRDefault="006D1E0F" w:rsidP="00850183">
            <w:pPr>
              <w:pStyle w:val="Heading2"/>
              <w:tabs>
                <w:tab w:val="right" w:leader="dot" w:pos="8080"/>
              </w:tabs>
              <w:spacing w:before="0" w:after="0"/>
              <w:rPr>
                <w:rFonts w:ascii="Verdana" w:hAnsi="Verdana"/>
                <w:bCs w:val="0"/>
                <w:i w:val="0"/>
                <w:sz w:val="18"/>
                <w:szCs w:val="18"/>
              </w:rPr>
            </w:pPr>
            <w:r w:rsidRPr="006D1E0F">
              <w:rPr>
                <w:rFonts w:ascii="Verdana" w:hAnsi="Verdana"/>
                <w:bCs w:val="0"/>
                <w:i w:val="0"/>
                <w:sz w:val="18"/>
                <w:szCs w:val="18"/>
              </w:rPr>
              <w:t xml:space="preserve">Identify </w:t>
            </w:r>
          </w:p>
        </w:tc>
        <w:tc>
          <w:tcPr>
            <w:tcW w:w="4819" w:type="dxa"/>
            <w:tcBorders>
              <w:left w:val="single" w:sz="4" w:space="0" w:color="auto"/>
              <w:right w:val="single" w:sz="4" w:space="0" w:color="auto"/>
            </w:tcBorders>
            <w:shd w:val="clear" w:color="auto" w:fill="BFBFBF"/>
            <w:vAlign w:val="center"/>
          </w:tcPr>
          <w:p w14:paraId="27316458" w14:textId="77777777" w:rsidR="006D1E0F" w:rsidRPr="006D1E0F" w:rsidRDefault="006D1E0F" w:rsidP="00850183">
            <w:pPr>
              <w:pStyle w:val="Heading2"/>
              <w:tabs>
                <w:tab w:val="right" w:leader="dot" w:pos="8080"/>
              </w:tabs>
              <w:spacing w:before="0" w:after="0"/>
              <w:rPr>
                <w:rFonts w:ascii="Verdana" w:hAnsi="Verdana"/>
                <w:bCs w:val="0"/>
                <w:i w:val="0"/>
                <w:sz w:val="18"/>
                <w:szCs w:val="18"/>
              </w:rPr>
            </w:pPr>
            <w:r w:rsidRPr="006D1E0F">
              <w:rPr>
                <w:rFonts w:ascii="Verdana" w:hAnsi="Verdana"/>
                <w:bCs w:val="0"/>
                <w:i w:val="0"/>
                <w:sz w:val="18"/>
                <w:szCs w:val="18"/>
              </w:rPr>
              <w:t>Describe</w:t>
            </w:r>
          </w:p>
        </w:tc>
        <w:tc>
          <w:tcPr>
            <w:tcW w:w="1276" w:type="dxa"/>
            <w:tcBorders>
              <w:left w:val="single" w:sz="4" w:space="0" w:color="auto"/>
            </w:tcBorders>
            <w:shd w:val="clear" w:color="auto" w:fill="BFBFBF"/>
            <w:vAlign w:val="center"/>
          </w:tcPr>
          <w:p w14:paraId="2CE35BF0" w14:textId="77777777" w:rsidR="006D1E0F" w:rsidRPr="006D1E0F" w:rsidRDefault="006D1E0F" w:rsidP="00850183">
            <w:pPr>
              <w:pStyle w:val="Heading2"/>
              <w:tabs>
                <w:tab w:val="right" w:leader="dot" w:pos="8080"/>
              </w:tabs>
              <w:spacing w:before="0" w:after="0"/>
              <w:rPr>
                <w:rFonts w:ascii="Verdana" w:hAnsi="Verdana"/>
                <w:bCs w:val="0"/>
                <w:i w:val="0"/>
                <w:sz w:val="18"/>
                <w:szCs w:val="18"/>
              </w:rPr>
            </w:pPr>
            <w:r w:rsidRPr="006D1E0F">
              <w:rPr>
                <w:rFonts w:ascii="Verdana" w:hAnsi="Verdana"/>
                <w:bCs w:val="0"/>
                <w:i w:val="0"/>
                <w:sz w:val="18"/>
                <w:szCs w:val="18"/>
              </w:rPr>
              <w:t>Essential/</w:t>
            </w:r>
          </w:p>
          <w:p w14:paraId="294AC31B" w14:textId="77777777" w:rsidR="006D1E0F" w:rsidRPr="006D1E0F" w:rsidRDefault="006D1E0F" w:rsidP="00850183">
            <w:pPr>
              <w:pStyle w:val="Heading2"/>
              <w:tabs>
                <w:tab w:val="right" w:leader="dot" w:pos="8080"/>
              </w:tabs>
              <w:spacing w:before="0" w:after="0"/>
              <w:rPr>
                <w:rFonts w:ascii="Verdana" w:hAnsi="Verdana"/>
                <w:bCs w:val="0"/>
                <w:i w:val="0"/>
                <w:sz w:val="18"/>
                <w:szCs w:val="18"/>
              </w:rPr>
            </w:pPr>
            <w:r w:rsidRPr="006D1E0F">
              <w:rPr>
                <w:rFonts w:ascii="Verdana" w:hAnsi="Verdana"/>
                <w:bCs w:val="0"/>
                <w:i w:val="0"/>
                <w:sz w:val="18"/>
                <w:szCs w:val="18"/>
              </w:rPr>
              <w:t>Desirable</w:t>
            </w:r>
          </w:p>
        </w:tc>
      </w:tr>
      <w:tr w:rsidR="006D1E0F" w:rsidRPr="006D1E0F" w14:paraId="245D2579" w14:textId="77777777" w:rsidTr="00850183">
        <w:tblPrEx>
          <w:tblCellMar>
            <w:top w:w="0" w:type="dxa"/>
            <w:bottom w:w="0" w:type="dxa"/>
          </w:tblCellMar>
        </w:tblPrEx>
        <w:trPr>
          <w:trHeight w:val="313"/>
        </w:trPr>
        <w:tc>
          <w:tcPr>
            <w:tcW w:w="9464" w:type="dxa"/>
            <w:gridSpan w:val="3"/>
            <w:shd w:val="clear" w:color="auto" w:fill="D9D9D9"/>
            <w:vAlign w:val="center"/>
          </w:tcPr>
          <w:p w14:paraId="0B10F394"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b/>
                <w:sz w:val="18"/>
                <w:szCs w:val="18"/>
              </w:rPr>
              <w:t>Knowledge</w:t>
            </w:r>
          </w:p>
        </w:tc>
      </w:tr>
      <w:tr w:rsidR="006D1E0F" w:rsidRPr="006D1E0F" w14:paraId="4D13FABD" w14:textId="77777777" w:rsidTr="00850183">
        <w:tblPrEx>
          <w:tblCellMar>
            <w:top w:w="0" w:type="dxa"/>
            <w:bottom w:w="0" w:type="dxa"/>
          </w:tblCellMar>
        </w:tblPrEx>
        <w:trPr>
          <w:trHeight w:val="332"/>
        </w:trPr>
        <w:tc>
          <w:tcPr>
            <w:tcW w:w="3369" w:type="dxa"/>
            <w:shd w:val="clear" w:color="auto" w:fill="auto"/>
          </w:tcPr>
          <w:p w14:paraId="247348FB" w14:textId="45238AAA" w:rsidR="006D1E0F" w:rsidRPr="006D1E0F" w:rsidRDefault="006D1E0F" w:rsidP="00850183">
            <w:pPr>
              <w:pStyle w:val="Header"/>
              <w:tabs>
                <w:tab w:val="right" w:leader="dot" w:pos="8080"/>
              </w:tabs>
              <w:spacing w:before="120"/>
              <w:rPr>
                <w:rFonts w:ascii="Verdana" w:hAnsi="Verdana" w:cs="Arial"/>
                <w:b/>
                <w:sz w:val="18"/>
                <w:szCs w:val="18"/>
              </w:rPr>
            </w:pPr>
            <w:r w:rsidRPr="006D1E0F">
              <w:rPr>
                <w:rFonts w:ascii="Verdana" w:hAnsi="Verdana" w:cs="Arial"/>
                <w:sz w:val="18"/>
                <w:szCs w:val="18"/>
              </w:rPr>
              <w:t xml:space="preserve">To have an </w:t>
            </w:r>
            <w:r w:rsidRPr="006D1E0F">
              <w:rPr>
                <w:rFonts w:ascii="Verdana" w:hAnsi="Verdana" w:cs="Arial"/>
                <w:sz w:val="18"/>
                <w:szCs w:val="18"/>
              </w:rPr>
              <w:t>in-depth</w:t>
            </w:r>
            <w:r w:rsidRPr="006D1E0F">
              <w:rPr>
                <w:rFonts w:ascii="Verdana" w:hAnsi="Verdana" w:cs="Arial"/>
                <w:sz w:val="18"/>
                <w:szCs w:val="18"/>
              </w:rPr>
              <w:t xml:space="preserve"> knowledge of LGV inspections and maintenance procedures to Department of Transport Standards.</w:t>
            </w:r>
          </w:p>
        </w:tc>
        <w:tc>
          <w:tcPr>
            <w:tcW w:w="4819" w:type="dxa"/>
            <w:shd w:val="clear" w:color="auto" w:fill="auto"/>
          </w:tcPr>
          <w:p w14:paraId="75C39D99"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Must have in depth knowledge of vehicle maintenance and legislation.</w:t>
            </w:r>
          </w:p>
        </w:tc>
        <w:tc>
          <w:tcPr>
            <w:tcW w:w="1276" w:type="dxa"/>
          </w:tcPr>
          <w:p w14:paraId="6C81DD4E"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Essential</w:t>
            </w:r>
          </w:p>
        </w:tc>
      </w:tr>
      <w:tr w:rsidR="006D1E0F" w:rsidRPr="006D1E0F" w14:paraId="6AA35477" w14:textId="77777777" w:rsidTr="00850183">
        <w:tblPrEx>
          <w:tblCellMar>
            <w:top w:w="0" w:type="dxa"/>
            <w:bottom w:w="0" w:type="dxa"/>
          </w:tblCellMar>
        </w:tblPrEx>
        <w:trPr>
          <w:trHeight w:val="365"/>
        </w:trPr>
        <w:tc>
          <w:tcPr>
            <w:tcW w:w="3369" w:type="dxa"/>
            <w:shd w:val="clear" w:color="auto" w:fill="auto"/>
          </w:tcPr>
          <w:p w14:paraId="1286F2D0" w14:textId="77777777" w:rsidR="006D1E0F" w:rsidRPr="006D1E0F" w:rsidRDefault="006D1E0F" w:rsidP="00850183">
            <w:pPr>
              <w:pStyle w:val="Header"/>
              <w:tabs>
                <w:tab w:val="right" w:leader="dot" w:pos="8080"/>
              </w:tabs>
              <w:spacing w:before="120"/>
              <w:rPr>
                <w:rFonts w:ascii="Verdana" w:hAnsi="Verdana" w:cs="Arial"/>
                <w:sz w:val="18"/>
                <w:szCs w:val="18"/>
              </w:rPr>
            </w:pPr>
            <w:r w:rsidRPr="006D1E0F">
              <w:rPr>
                <w:rFonts w:ascii="Verdana" w:hAnsi="Verdana" w:cs="Arial"/>
                <w:sz w:val="18"/>
                <w:szCs w:val="18"/>
              </w:rPr>
              <w:t>Safe working knowledge of repairing vehicles at roadside.</w:t>
            </w:r>
          </w:p>
        </w:tc>
        <w:tc>
          <w:tcPr>
            <w:tcW w:w="4819" w:type="dxa"/>
            <w:shd w:val="clear" w:color="auto" w:fill="auto"/>
          </w:tcPr>
          <w:p w14:paraId="5E1DDA58"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Must be able to demonstrate an understanding of safety at the roadside</w:t>
            </w:r>
          </w:p>
        </w:tc>
        <w:tc>
          <w:tcPr>
            <w:tcW w:w="1276" w:type="dxa"/>
          </w:tcPr>
          <w:p w14:paraId="3A4E586E"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Essential</w:t>
            </w:r>
          </w:p>
        </w:tc>
      </w:tr>
      <w:tr w:rsidR="006D1E0F" w:rsidRPr="006D1E0F" w14:paraId="09FF2DE8" w14:textId="77777777" w:rsidTr="00850183">
        <w:tblPrEx>
          <w:tblCellMar>
            <w:top w:w="0" w:type="dxa"/>
            <w:bottom w:w="0" w:type="dxa"/>
          </w:tblCellMar>
        </w:tblPrEx>
        <w:trPr>
          <w:trHeight w:val="413"/>
        </w:trPr>
        <w:tc>
          <w:tcPr>
            <w:tcW w:w="3369" w:type="dxa"/>
            <w:shd w:val="clear" w:color="auto" w:fill="auto"/>
          </w:tcPr>
          <w:p w14:paraId="16EC57A3" w14:textId="05310116" w:rsidR="006D1E0F" w:rsidRPr="006D1E0F" w:rsidRDefault="006D1E0F" w:rsidP="00850183">
            <w:pPr>
              <w:pStyle w:val="Header"/>
              <w:tabs>
                <w:tab w:val="right" w:leader="dot" w:pos="8080"/>
              </w:tabs>
              <w:spacing w:before="120"/>
              <w:rPr>
                <w:rFonts w:ascii="Verdana" w:hAnsi="Verdana" w:cs="Arial"/>
                <w:sz w:val="18"/>
                <w:szCs w:val="18"/>
              </w:rPr>
            </w:pPr>
            <w:r w:rsidRPr="006D1E0F">
              <w:rPr>
                <w:rFonts w:ascii="Verdana" w:hAnsi="Verdana" w:cs="Arial"/>
                <w:sz w:val="18"/>
                <w:szCs w:val="18"/>
              </w:rPr>
              <w:t xml:space="preserve">In depth knowledge of vehicle electrics, </w:t>
            </w:r>
            <w:r w:rsidRPr="006D1E0F">
              <w:rPr>
                <w:rFonts w:ascii="Verdana" w:hAnsi="Verdana" w:cs="Arial"/>
                <w:sz w:val="18"/>
                <w:szCs w:val="18"/>
              </w:rPr>
              <w:t>hydraulics,</w:t>
            </w:r>
            <w:r w:rsidRPr="006D1E0F">
              <w:rPr>
                <w:rFonts w:ascii="Verdana" w:hAnsi="Verdana" w:cs="Arial"/>
                <w:sz w:val="18"/>
                <w:szCs w:val="18"/>
              </w:rPr>
              <w:t xml:space="preserve"> and pneumatics.</w:t>
            </w:r>
          </w:p>
        </w:tc>
        <w:tc>
          <w:tcPr>
            <w:tcW w:w="4819" w:type="dxa"/>
            <w:shd w:val="clear" w:color="auto" w:fill="auto"/>
          </w:tcPr>
          <w:p w14:paraId="03EACC1B" w14:textId="28716999"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 xml:space="preserve">Must have proven knowledge of vehicle electrics, </w:t>
            </w:r>
            <w:r w:rsidRPr="006D1E0F">
              <w:rPr>
                <w:rFonts w:ascii="Verdana" w:hAnsi="Verdana" w:cs="Arial"/>
                <w:sz w:val="18"/>
                <w:szCs w:val="18"/>
              </w:rPr>
              <w:t>hydraulics,</w:t>
            </w:r>
            <w:r w:rsidRPr="006D1E0F">
              <w:rPr>
                <w:rFonts w:ascii="Verdana" w:hAnsi="Verdana" w:cs="Arial"/>
                <w:sz w:val="18"/>
                <w:szCs w:val="18"/>
              </w:rPr>
              <w:t xml:space="preserve"> and pneumatics.</w:t>
            </w:r>
          </w:p>
        </w:tc>
        <w:tc>
          <w:tcPr>
            <w:tcW w:w="1276" w:type="dxa"/>
          </w:tcPr>
          <w:p w14:paraId="61A4CAA6"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Essential</w:t>
            </w:r>
          </w:p>
        </w:tc>
      </w:tr>
      <w:tr w:rsidR="006D1E0F" w:rsidRPr="006D1E0F" w14:paraId="1FF48E5C" w14:textId="77777777" w:rsidTr="00850183">
        <w:tblPrEx>
          <w:tblCellMar>
            <w:top w:w="0" w:type="dxa"/>
            <w:bottom w:w="0" w:type="dxa"/>
          </w:tblCellMar>
        </w:tblPrEx>
        <w:trPr>
          <w:trHeight w:val="421"/>
        </w:trPr>
        <w:tc>
          <w:tcPr>
            <w:tcW w:w="3369" w:type="dxa"/>
            <w:shd w:val="clear" w:color="auto" w:fill="auto"/>
          </w:tcPr>
          <w:p w14:paraId="1D90CA77" w14:textId="77777777" w:rsidR="006D1E0F" w:rsidRPr="006D1E0F" w:rsidRDefault="006D1E0F" w:rsidP="00850183">
            <w:pPr>
              <w:pStyle w:val="Header"/>
              <w:tabs>
                <w:tab w:val="right" w:leader="dot" w:pos="8080"/>
              </w:tabs>
              <w:spacing w:before="120"/>
              <w:rPr>
                <w:rFonts w:ascii="Verdana" w:hAnsi="Verdana" w:cs="Arial"/>
                <w:sz w:val="18"/>
                <w:szCs w:val="18"/>
              </w:rPr>
            </w:pPr>
            <w:r w:rsidRPr="006D1E0F">
              <w:rPr>
                <w:rFonts w:ascii="Verdana" w:hAnsi="Verdana" w:cs="Arial"/>
                <w:sz w:val="18"/>
                <w:szCs w:val="18"/>
              </w:rPr>
              <w:t xml:space="preserve">Knowledge of fire service vehicles. </w:t>
            </w:r>
          </w:p>
        </w:tc>
        <w:tc>
          <w:tcPr>
            <w:tcW w:w="4819" w:type="dxa"/>
            <w:shd w:val="clear" w:color="auto" w:fill="auto"/>
          </w:tcPr>
          <w:p w14:paraId="56B3FF03"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Knowledge and understanding of fire service associated equipment would be desirable.</w:t>
            </w:r>
          </w:p>
        </w:tc>
        <w:tc>
          <w:tcPr>
            <w:tcW w:w="1276" w:type="dxa"/>
          </w:tcPr>
          <w:p w14:paraId="524AF061"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Desirable</w:t>
            </w:r>
          </w:p>
        </w:tc>
      </w:tr>
      <w:tr w:rsidR="006D1E0F" w:rsidRPr="006D1E0F" w14:paraId="49186DDB" w14:textId="77777777" w:rsidTr="00850183">
        <w:tblPrEx>
          <w:tblCellMar>
            <w:top w:w="0" w:type="dxa"/>
            <w:bottom w:w="0" w:type="dxa"/>
          </w:tblCellMar>
        </w:tblPrEx>
        <w:trPr>
          <w:trHeight w:val="421"/>
        </w:trPr>
        <w:tc>
          <w:tcPr>
            <w:tcW w:w="3369" w:type="dxa"/>
            <w:shd w:val="clear" w:color="auto" w:fill="auto"/>
          </w:tcPr>
          <w:p w14:paraId="04062017" w14:textId="77777777" w:rsidR="006D1E0F" w:rsidRPr="006D1E0F" w:rsidRDefault="006D1E0F" w:rsidP="00850183">
            <w:pPr>
              <w:pStyle w:val="Header"/>
              <w:tabs>
                <w:tab w:val="right" w:leader="dot" w:pos="8080"/>
              </w:tabs>
              <w:spacing w:before="120"/>
              <w:rPr>
                <w:rFonts w:ascii="Verdana" w:hAnsi="Verdana" w:cs="Arial"/>
                <w:sz w:val="18"/>
                <w:szCs w:val="18"/>
              </w:rPr>
            </w:pPr>
            <w:r w:rsidRPr="006D1E0F">
              <w:rPr>
                <w:rFonts w:ascii="Verdana" w:hAnsi="Verdana" w:cs="Arial"/>
                <w:sz w:val="18"/>
                <w:szCs w:val="18"/>
              </w:rPr>
              <w:t>Knowledge of vehicle electronics and can bus systems.</w:t>
            </w:r>
          </w:p>
        </w:tc>
        <w:tc>
          <w:tcPr>
            <w:tcW w:w="4819" w:type="dxa"/>
            <w:shd w:val="clear" w:color="auto" w:fill="auto"/>
          </w:tcPr>
          <w:p w14:paraId="7A09BC76"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 xml:space="preserve">Proven knowledge of vehicle electronics and can bus systems. </w:t>
            </w:r>
          </w:p>
        </w:tc>
        <w:tc>
          <w:tcPr>
            <w:tcW w:w="1276" w:type="dxa"/>
          </w:tcPr>
          <w:p w14:paraId="628FFE37"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Essential</w:t>
            </w:r>
          </w:p>
        </w:tc>
      </w:tr>
      <w:tr w:rsidR="006D1E0F" w:rsidRPr="006D1E0F" w14:paraId="78AC6E41" w14:textId="77777777" w:rsidTr="00850183">
        <w:tblPrEx>
          <w:tblCellMar>
            <w:top w:w="0" w:type="dxa"/>
            <w:bottom w:w="0" w:type="dxa"/>
          </w:tblCellMar>
        </w:tblPrEx>
        <w:trPr>
          <w:trHeight w:val="421"/>
        </w:trPr>
        <w:tc>
          <w:tcPr>
            <w:tcW w:w="3369" w:type="dxa"/>
            <w:shd w:val="clear" w:color="auto" w:fill="auto"/>
          </w:tcPr>
          <w:p w14:paraId="493B3749" w14:textId="77777777" w:rsidR="006D1E0F" w:rsidRPr="006D1E0F" w:rsidRDefault="006D1E0F" w:rsidP="00850183">
            <w:pPr>
              <w:pStyle w:val="Header"/>
              <w:tabs>
                <w:tab w:val="right" w:leader="dot" w:pos="8080"/>
              </w:tabs>
              <w:spacing w:before="120"/>
              <w:rPr>
                <w:rFonts w:ascii="Verdana" w:hAnsi="Verdana" w:cs="Arial"/>
                <w:sz w:val="18"/>
                <w:szCs w:val="18"/>
              </w:rPr>
            </w:pPr>
            <w:r w:rsidRPr="006D1E0F">
              <w:rPr>
                <w:rFonts w:ascii="Verdana" w:hAnsi="Verdana" w:cs="Arial"/>
                <w:sz w:val="18"/>
                <w:szCs w:val="18"/>
              </w:rPr>
              <w:t>Knowledge and understanding of Health &amp; Safety.</w:t>
            </w:r>
          </w:p>
        </w:tc>
        <w:tc>
          <w:tcPr>
            <w:tcW w:w="4819" w:type="dxa"/>
            <w:shd w:val="clear" w:color="auto" w:fill="auto"/>
          </w:tcPr>
          <w:p w14:paraId="7FC4C55B"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Must have knowledge of Health and Safety within the workplace</w:t>
            </w:r>
          </w:p>
        </w:tc>
        <w:tc>
          <w:tcPr>
            <w:tcW w:w="1276" w:type="dxa"/>
          </w:tcPr>
          <w:p w14:paraId="3AD42C18"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sz w:val="18"/>
                <w:szCs w:val="18"/>
              </w:rPr>
              <w:t>Essential</w:t>
            </w:r>
          </w:p>
        </w:tc>
      </w:tr>
      <w:tr w:rsidR="006D1E0F" w:rsidRPr="006D1E0F" w14:paraId="716E46BC" w14:textId="77777777" w:rsidTr="00850183">
        <w:tblPrEx>
          <w:tblCellMar>
            <w:top w:w="0" w:type="dxa"/>
            <w:bottom w:w="0" w:type="dxa"/>
          </w:tblCellMar>
        </w:tblPrEx>
        <w:trPr>
          <w:trHeight w:val="270"/>
        </w:trPr>
        <w:tc>
          <w:tcPr>
            <w:tcW w:w="9464" w:type="dxa"/>
            <w:gridSpan w:val="3"/>
            <w:shd w:val="clear" w:color="auto" w:fill="D9D9D9"/>
            <w:vAlign w:val="center"/>
          </w:tcPr>
          <w:p w14:paraId="0A0EB624" w14:textId="77777777" w:rsidR="006D1E0F" w:rsidRPr="006D1E0F" w:rsidRDefault="006D1E0F" w:rsidP="00850183">
            <w:pPr>
              <w:tabs>
                <w:tab w:val="right" w:leader="dot" w:pos="8080"/>
              </w:tabs>
              <w:rPr>
                <w:rFonts w:ascii="Verdana" w:hAnsi="Verdana" w:cs="Arial"/>
                <w:sz w:val="18"/>
                <w:szCs w:val="18"/>
              </w:rPr>
            </w:pPr>
            <w:r w:rsidRPr="006D1E0F">
              <w:rPr>
                <w:rFonts w:ascii="Verdana" w:hAnsi="Verdana" w:cs="Arial"/>
                <w:b/>
                <w:sz w:val="18"/>
                <w:szCs w:val="18"/>
              </w:rPr>
              <w:t>Skills</w:t>
            </w:r>
          </w:p>
        </w:tc>
      </w:tr>
      <w:tr w:rsidR="006D1E0F" w:rsidRPr="006D1E0F" w14:paraId="7044861C" w14:textId="77777777" w:rsidTr="00850183">
        <w:tblPrEx>
          <w:tblCellMar>
            <w:top w:w="0" w:type="dxa"/>
            <w:bottom w:w="0" w:type="dxa"/>
          </w:tblCellMar>
        </w:tblPrEx>
        <w:trPr>
          <w:trHeight w:val="415"/>
        </w:trPr>
        <w:tc>
          <w:tcPr>
            <w:tcW w:w="3369" w:type="dxa"/>
          </w:tcPr>
          <w:p w14:paraId="2E9C9B53"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Ability to work on own initiative.</w:t>
            </w:r>
          </w:p>
        </w:tc>
        <w:tc>
          <w:tcPr>
            <w:tcW w:w="4819" w:type="dxa"/>
          </w:tcPr>
          <w:p w14:paraId="48FF90E6"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Must be able to work on own initiative without supervision.</w:t>
            </w:r>
          </w:p>
        </w:tc>
        <w:tc>
          <w:tcPr>
            <w:tcW w:w="1276" w:type="dxa"/>
          </w:tcPr>
          <w:p w14:paraId="0F66A7EA"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Essential</w:t>
            </w:r>
          </w:p>
        </w:tc>
      </w:tr>
      <w:tr w:rsidR="006D1E0F" w:rsidRPr="006D1E0F" w14:paraId="704C485E" w14:textId="77777777" w:rsidTr="00850183">
        <w:tblPrEx>
          <w:tblCellMar>
            <w:top w:w="0" w:type="dxa"/>
            <w:bottom w:w="0" w:type="dxa"/>
          </w:tblCellMar>
        </w:tblPrEx>
        <w:trPr>
          <w:trHeight w:val="421"/>
        </w:trPr>
        <w:tc>
          <w:tcPr>
            <w:tcW w:w="3369" w:type="dxa"/>
          </w:tcPr>
          <w:p w14:paraId="0FD9D2AA"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Moderate IT skills.</w:t>
            </w:r>
          </w:p>
        </w:tc>
        <w:tc>
          <w:tcPr>
            <w:tcW w:w="4819" w:type="dxa"/>
          </w:tcPr>
          <w:p w14:paraId="32738C37"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Must be competent with Microsoft office and IT data base systems.</w:t>
            </w:r>
          </w:p>
        </w:tc>
        <w:tc>
          <w:tcPr>
            <w:tcW w:w="1276" w:type="dxa"/>
          </w:tcPr>
          <w:p w14:paraId="15D6E643"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Essential</w:t>
            </w:r>
          </w:p>
        </w:tc>
      </w:tr>
      <w:tr w:rsidR="006D1E0F" w:rsidRPr="006D1E0F" w14:paraId="4AD8985A" w14:textId="77777777" w:rsidTr="00850183">
        <w:tblPrEx>
          <w:tblCellMar>
            <w:top w:w="0" w:type="dxa"/>
            <w:bottom w:w="0" w:type="dxa"/>
          </w:tblCellMar>
        </w:tblPrEx>
        <w:trPr>
          <w:trHeight w:val="414"/>
        </w:trPr>
        <w:tc>
          <w:tcPr>
            <w:tcW w:w="3369" w:type="dxa"/>
          </w:tcPr>
          <w:p w14:paraId="3981288C"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Ability to prioritise own work loads.</w:t>
            </w:r>
          </w:p>
        </w:tc>
        <w:tc>
          <w:tcPr>
            <w:tcW w:w="4819" w:type="dxa"/>
          </w:tcPr>
          <w:p w14:paraId="2AFD5A01"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Must be able to prioritise own workloads.</w:t>
            </w:r>
          </w:p>
        </w:tc>
        <w:tc>
          <w:tcPr>
            <w:tcW w:w="1276" w:type="dxa"/>
          </w:tcPr>
          <w:p w14:paraId="5472955B"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Essential</w:t>
            </w:r>
          </w:p>
        </w:tc>
      </w:tr>
      <w:tr w:rsidR="006D1E0F" w:rsidRPr="006D1E0F" w14:paraId="37F9601D" w14:textId="77777777" w:rsidTr="00850183">
        <w:tblPrEx>
          <w:tblCellMar>
            <w:top w:w="0" w:type="dxa"/>
            <w:bottom w:w="0" w:type="dxa"/>
          </w:tblCellMar>
        </w:tblPrEx>
        <w:trPr>
          <w:trHeight w:val="419"/>
        </w:trPr>
        <w:tc>
          <w:tcPr>
            <w:tcW w:w="3369" w:type="dxa"/>
          </w:tcPr>
          <w:p w14:paraId="72599BCB"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Good inter-personal skills.</w:t>
            </w:r>
          </w:p>
        </w:tc>
        <w:tc>
          <w:tcPr>
            <w:tcW w:w="4819" w:type="dxa"/>
          </w:tcPr>
          <w:p w14:paraId="72BAB88C"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Must be able to communicate with people at all levels.</w:t>
            </w:r>
          </w:p>
        </w:tc>
        <w:tc>
          <w:tcPr>
            <w:tcW w:w="1276" w:type="dxa"/>
          </w:tcPr>
          <w:p w14:paraId="0046D22B"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Essential</w:t>
            </w:r>
          </w:p>
        </w:tc>
      </w:tr>
      <w:tr w:rsidR="006D1E0F" w:rsidRPr="006D1E0F" w14:paraId="295690C2" w14:textId="77777777" w:rsidTr="00850183">
        <w:tblPrEx>
          <w:tblCellMar>
            <w:top w:w="0" w:type="dxa"/>
            <w:bottom w:w="0" w:type="dxa"/>
          </w:tblCellMar>
        </w:tblPrEx>
        <w:tc>
          <w:tcPr>
            <w:tcW w:w="9464" w:type="dxa"/>
            <w:gridSpan w:val="3"/>
            <w:shd w:val="clear" w:color="auto" w:fill="D9D9D9"/>
          </w:tcPr>
          <w:p w14:paraId="74E8FD9E" w14:textId="1FCF6FF0" w:rsidR="006D1E0F" w:rsidRPr="006D1E0F" w:rsidRDefault="006D1E0F" w:rsidP="00850183">
            <w:pPr>
              <w:tabs>
                <w:tab w:val="right" w:leader="dot" w:pos="8080"/>
              </w:tabs>
              <w:jc w:val="both"/>
              <w:rPr>
                <w:rFonts w:ascii="Verdana" w:hAnsi="Verdana" w:cs="Arial"/>
                <w:sz w:val="18"/>
                <w:szCs w:val="18"/>
              </w:rPr>
            </w:pPr>
            <w:r w:rsidRPr="006D1E0F">
              <w:rPr>
                <w:rFonts w:ascii="Verdana" w:hAnsi="Verdana" w:cs="Arial"/>
                <w:b/>
                <w:sz w:val="18"/>
                <w:szCs w:val="18"/>
              </w:rPr>
              <w:lastRenderedPageBreak/>
              <w:t xml:space="preserve">Experience </w:t>
            </w:r>
          </w:p>
        </w:tc>
      </w:tr>
      <w:tr w:rsidR="006D1E0F" w:rsidRPr="006D1E0F" w14:paraId="4527E9EC" w14:textId="77777777" w:rsidTr="00850183">
        <w:tblPrEx>
          <w:tblCellMar>
            <w:top w:w="0" w:type="dxa"/>
            <w:bottom w:w="0" w:type="dxa"/>
          </w:tblCellMar>
        </w:tblPrEx>
        <w:trPr>
          <w:trHeight w:val="348"/>
        </w:trPr>
        <w:tc>
          <w:tcPr>
            <w:tcW w:w="3369" w:type="dxa"/>
          </w:tcPr>
          <w:p w14:paraId="78FC2DC7"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Extensive experience with LGV’s</w:t>
            </w:r>
          </w:p>
        </w:tc>
        <w:tc>
          <w:tcPr>
            <w:tcW w:w="4819" w:type="dxa"/>
          </w:tcPr>
          <w:p w14:paraId="7D751A2F"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Must have full working experience of how to repair and maintain LGV’s.</w:t>
            </w:r>
          </w:p>
        </w:tc>
        <w:tc>
          <w:tcPr>
            <w:tcW w:w="1276" w:type="dxa"/>
          </w:tcPr>
          <w:p w14:paraId="107A76B0"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Essential</w:t>
            </w:r>
          </w:p>
        </w:tc>
      </w:tr>
      <w:tr w:rsidR="006D1E0F" w:rsidRPr="006D1E0F" w14:paraId="637DEB56" w14:textId="77777777" w:rsidTr="00850183">
        <w:tblPrEx>
          <w:tblCellMar>
            <w:top w:w="0" w:type="dxa"/>
            <w:bottom w:w="0" w:type="dxa"/>
          </w:tblCellMar>
        </w:tblPrEx>
        <w:trPr>
          <w:trHeight w:val="410"/>
        </w:trPr>
        <w:tc>
          <w:tcPr>
            <w:tcW w:w="3369" w:type="dxa"/>
          </w:tcPr>
          <w:p w14:paraId="2745CE1D" w14:textId="31ACF443"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 xml:space="preserve">Problem solving experience with electrical, </w:t>
            </w:r>
            <w:r w:rsidRPr="006D1E0F">
              <w:rPr>
                <w:rFonts w:ascii="Verdana" w:hAnsi="Verdana" w:cs="Arial"/>
                <w:sz w:val="18"/>
                <w:szCs w:val="18"/>
              </w:rPr>
              <w:t>hydraulic,</w:t>
            </w:r>
            <w:r w:rsidRPr="006D1E0F">
              <w:rPr>
                <w:rFonts w:ascii="Verdana" w:hAnsi="Verdana" w:cs="Arial"/>
                <w:sz w:val="18"/>
                <w:szCs w:val="18"/>
              </w:rPr>
              <w:t xml:space="preserve"> and pneumatic systems.</w:t>
            </w:r>
          </w:p>
        </w:tc>
        <w:tc>
          <w:tcPr>
            <w:tcW w:w="4819" w:type="dxa"/>
          </w:tcPr>
          <w:p w14:paraId="3C00FE09" w14:textId="58966EFD"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 xml:space="preserve">Must have full working experience of how to repair electrical, </w:t>
            </w:r>
            <w:r w:rsidRPr="006D1E0F">
              <w:rPr>
                <w:rFonts w:ascii="Verdana" w:hAnsi="Verdana" w:cs="Arial"/>
                <w:sz w:val="18"/>
                <w:szCs w:val="18"/>
              </w:rPr>
              <w:t>hydraulic,</w:t>
            </w:r>
            <w:r w:rsidRPr="006D1E0F">
              <w:rPr>
                <w:rFonts w:ascii="Verdana" w:hAnsi="Verdana" w:cs="Arial"/>
                <w:sz w:val="18"/>
                <w:szCs w:val="18"/>
              </w:rPr>
              <w:t xml:space="preserve"> and pneumatic systems.</w:t>
            </w:r>
          </w:p>
        </w:tc>
        <w:tc>
          <w:tcPr>
            <w:tcW w:w="1276" w:type="dxa"/>
          </w:tcPr>
          <w:p w14:paraId="0D1E6E66"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Essential</w:t>
            </w:r>
          </w:p>
        </w:tc>
      </w:tr>
      <w:tr w:rsidR="006D1E0F" w:rsidRPr="006D1E0F" w14:paraId="5F6E242D" w14:textId="77777777" w:rsidTr="00850183">
        <w:tblPrEx>
          <w:tblCellMar>
            <w:top w:w="0" w:type="dxa"/>
            <w:bottom w:w="0" w:type="dxa"/>
          </w:tblCellMar>
        </w:tblPrEx>
        <w:trPr>
          <w:trHeight w:val="410"/>
        </w:trPr>
        <w:tc>
          <w:tcPr>
            <w:tcW w:w="3369" w:type="dxa"/>
          </w:tcPr>
          <w:p w14:paraId="70BA297E"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 xml:space="preserve">Previous fire and rescue service experience </w:t>
            </w:r>
          </w:p>
        </w:tc>
        <w:tc>
          <w:tcPr>
            <w:tcW w:w="4819" w:type="dxa"/>
          </w:tcPr>
          <w:p w14:paraId="30D6AC27"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 xml:space="preserve">Previous fire and rescue service experience would be desirable. </w:t>
            </w:r>
          </w:p>
        </w:tc>
        <w:tc>
          <w:tcPr>
            <w:tcW w:w="1276" w:type="dxa"/>
          </w:tcPr>
          <w:p w14:paraId="369724DE"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Desirable</w:t>
            </w:r>
          </w:p>
        </w:tc>
      </w:tr>
      <w:tr w:rsidR="006D1E0F" w:rsidRPr="006D1E0F" w14:paraId="33BB2259" w14:textId="77777777" w:rsidTr="00850183">
        <w:tblPrEx>
          <w:tblCellMar>
            <w:top w:w="0" w:type="dxa"/>
            <w:bottom w:w="0" w:type="dxa"/>
          </w:tblCellMar>
        </w:tblPrEx>
        <w:trPr>
          <w:trHeight w:val="410"/>
        </w:trPr>
        <w:tc>
          <w:tcPr>
            <w:tcW w:w="3369" w:type="dxa"/>
          </w:tcPr>
          <w:p w14:paraId="1F6EAFC9"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Use of computers and diagnostic equipment.</w:t>
            </w:r>
          </w:p>
        </w:tc>
        <w:tc>
          <w:tcPr>
            <w:tcW w:w="4819" w:type="dxa"/>
          </w:tcPr>
          <w:p w14:paraId="745A78E6"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Must have experience with vehicle diagnostic equipment for fault diagnosis.</w:t>
            </w:r>
          </w:p>
        </w:tc>
        <w:tc>
          <w:tcPr>
            <w:tcW w:w="1276" w:type="dxa"/>
          </w:tcPr>
          <w:p w14:paraId="4DDD0950"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Essential</w:t>
            </w:r>
          </w:p>
        </w:tc>
      </w:tr>
      <w:tr w:rsidR="006D1E0F" w:rsidRPr="006D1E0F" w14:paraId="76B8612B" w14:textId="77777777" w:rsidTr="00850183">
        <w:tblPrEx>
          <w:tblCellMar>
            <w:top w:w="0" w:type="dxa"/>
            <w:bottom w:w="0" w:type="dxa"/>
          </w:tblCellMar>
        </w:tblPrEx>
        <w:trPr>
          <w:trHeight w:val="410"/>
        </w:trPr>
        <w:tc>
          <w:tcPr>
            <w:tcW w:w="3369" w:type="dxa"/>
          </w:tcPr>
          <w:p w14:paraId="2D217378"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Car &amp; light commercial vehicle experience.</w:t>
            </w:r>
          </w:p>
        </w:tc>
        <w:tc>
          <w:tcPr>
            <w:tcW w:w="4819" w:type="dxa"/>
          </w:tcPr>
          <w:p w14:paraId="775792D7"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 xml:space="preserve">Car &amp; light commercial vehicle experience would be desirable. </w:t>
            </w:r>
          </w:p>
        </w:tc>
        <w:tc>
          <w:tcPr>
            <w:tcW w:w="1276" w:type="dxa"/>
          </w:tcPr>
          <w:p w14:paraId="75A9308C" w14:textId="77777777" w:rsidR="006D1E0F" w:rsidRPr="006D1E0F" w:rsidRDefault="006D1E0F" w:rsidP="00850183">
            <w:pPr>
              <w:tabs>
                <w:tab w:val="right" w:leader="dot" w:pos="8080"/>
              </w:tabs>
              <w:spacing w:before="120"/>
              <w:rPr>
                <w:rFonts w:ascii="Verdana" w:hAnsi="Verdana" w:cs="Arial"/>
                <w:sz w:val="18"/>
                <w:szCs w:val="18"/>
              </w:rPr>
            </w:pPr>
            <w:r w:rsidRPr="006D1E0F">
              <w:rPr>
                <w:rFonts w:ascii="Verdana" w:hAnsi="Verdana" w:cs="Arial"/>
                <w:sz w:val="18"/>
                <w:szCs w:val="18"/>
              </w:rPr>
              <w:t>Desirable</w:t>
            </w:r>
          </w:p>
        </w:tc>
      </w:tr>
    </w:tbl>
    <w:p w14:paraId="727FA744" w14:textId="77777777" w:rsidR="006D1E0F" w:rsidRPr="006D1E0F" w:rsidRDefault="006D1E0F" w:rsidP="006D1E0F">
      <w:pPr>
        <w:rPr>
          <w:rFonts w:ascii="Verdana" w:hAnsi="Verdana" w:cs="Arial"/>
          <w:b/>
          <w:color w:val="FFFFFF"/>
          <w:spacing w:val="-2"/>
          <w:sz w:val="18"/>
          <w:szCs w:val="18"/>
        </w:rPr>
      </w:pPr>
    </w:p>
    <w:p w14:paraId="0A356B6D" w14:textId="77777777" w:rsidR="006D1E0F" w:rsidRDefault="006D1E0F" w:rsidP="006D1E0F">
      <w:pPr>
        <w:rPr>
          <w:spacing w:val="-2"/>
        </w:rPr>
      </w:pPr>
    </w:p>
    <w:p w14:paraId="77FFB0E1" w14:textId="77777777" w:rsidR="000A293A" w:rsidRDefault="000A293A"/>
    <w:p w14:paraId="2731B2BB" w14:textId="77777777" w:rsidR="000A293A" w:rsidRDefault="000A293A"/>
    <w:p w14:paraId="38A287AD" w14:textId="77777777" w:rsidR="000A293A" w:rsidRDefault="000A293A"/>
    <w:p w14:paraId="4E3BC639" w14:textId="77777777" w:rsidR="000A293A" w:rsidRDefault="000A293A"/>
    <w:p w14:paraId="66305265" w14:textId="77777777" w:rsidR="000A293A" w:rsidRDefault="000A293A"/>
    <w:p w14:paraId="66D5D6CA" w14:textId="77777777" w:rsidR="000A293A" w:rsidRDefault="000A293A"/>
    <w:p w14:paraId="349DE504" w14:textId="77777777" w:rsidR="000A293A" w:rsidRDefault="000A293A"/>
    <w:p w14:paraId="286797EE" w14:textId="77777777" w:rsidR="000A293A" w:rsidRDefault="000A293A"/>
    <w:p w14:paraId="293C5842" w14:textId="77777777" w:rsidR="000A293A" w:rsidRDefault="000A293A"/>
    <w:p w14:paraId="0B12AACE" w14:textId="77777777" w:rsidR="000A293A" w:rsidRDefault="000A293A"/>
    <w:p w14:paraId="662F579B" w14:textId="77777777" w:rsidR="000A293A" w:rsidRDefault="000A293A"/>
    <w:p w14:paraId="4140CD0B" w14:textId="77777777" w:rsidR="000A293A" w:rsidRDefault="000A293A"/>
    <w:p w14:paraId="6E0702DF" w14:textId="77777777" w:rsidR="000A293A" w:rsidRDefault="000A293A"/>
    <w:p w14:paraId="1E062A16" w14:textId="77777777" w:rsidR="000A293A" w:rsidRDefault="000A293A"/>
    <w:p w14:paraId="6D89583E" w14:textId="77777777" w:rsidR="000A293A" w:rsidRDefault="000A293A"/>
    <w:p w14:paraId="490B42F3" w14:textId="77777777" w:rsidR="000A293A" w:rsidRDefault="000A293A"/>
    <w:p w14:paraId="50144B01" w14:textId="77777777" w:rsidR="000A293A" w:rsidRDefault="000A293A"/>
    <w:p w14:paraId="358E4054" w14:textId="77777777" w:rsidR="000A293A" w:rsidRDefault="000A293A"/>
    <w:p w14:paraId="2D469DA0" w14:textId="77777777" w:rsidR="000A293A" w:rsidRDefault="000A293A"/>
    <w:p w14:paraId="0919C511" w14:textId="77777777" w:rsidR="000A293A" w:rsidRDefault="000A293A"/>
    <w:p w14:paraId="3CA9CAA8" w14:textId="77777777" w:rsidR="000A293A" w:rsidRDefault="000A293A"/>
    <w:p w14:paraId="58D072AF" w14:textId="77777777" w:rsidR="000A293A" w:rsidRDefault="000A293A"/>
    <w:p w14:paraId="4FCC93BE" w14:textId="77777777" w:rsidR="000A293A" w:rsidRDefault="000A293A"/>
    <w:p w14:paraId="764CB6A3" w14:textId="77777777" w:rsidR="000A293A" w:rsidRDefault="000A293A"/>
    <w:p w14:paraId="78078A84" w14:textId="77777777" w:rsidR="000A293A" w:rsidRDefault="000A293A"/>
    <w:p w14:paraId="5459DB2B" w14:textId="77777777" w:rsidR="000A293A" w:rsidRDefault="000A293A"/>
    <w:p w14:paraId="1639EC25" w14:textId="77777777" w:rsidR="000A293A" w:rsidRDefault="000A293A"/>
    <w:p w14:paraId="47251405" w14:textId="77777777" w:rsidR="000A293A" w:rsidRDefault="000A293A"/>
    <w:p w14:paraId="747DCFB7" w14:textId="77777777" w:rsidR="000A293A" w:rsidRDefault="000A293A"/>
    <w:p w14:paraId="19969FC3" w14:textId="77777777" w:rsidR="000A293A" w:rsidRDefault="000A293A"/>
    <w:p w14:paraId="427BAE1E" w14:textId="77777777" w:rsidR="000A293A" w:rsidRDefault="000A293A"/>
    <w:p w14:paraId="1DD38A2B" w14:textId="77777777" w:rsidR="000A293A" w:rsidRDefault="000A293A"/>
    <w:p w14:paraId="57686238" w14:textId="77777777" w:rsidR="000A293A" w:rsidRDefault="000A293A"/>
    <w:p w14:paraId="5A8CECF0" w14:textId="77777777" w:rsidR="000A293A" w:rsidRDefault="000A293A"/>
    <w:p w14:paraId="6B6A90EC" w14:textId="77777777" w:rsidR="000A293A" w:rsidRDefault="000A293A"/>
    <w:p w14:paraId="7246907D" w14:textId="77777777" w:rsidR="000A293A" w:rsidRDefault="000A293A"/>
    <w:p w14:paraId="1821F4D6" w14:textId="77777777" w:rsidR="00C36106" w:rsidRDefault="00C36106">
      <w:r w:rsidRPr="00C36106">
        <w:rPr>
          <w:rFonts w:cstheme="minorHAnsi"/>
          <w:b/>
          <w:noProof/>
        </w:rPr>
        <w:drawing>
          <wp:anchor distT="0" distB="0" distL="114300" distR="114300" simplePos="0" relativeHeight="251657216" behindDoc="0" locked="0" layoutInCell="1" allowOverlap="1" wp14:anchorId="6AB10826" wp14:editId="249280E8">
            <wp:simplePos x="0" y="0"/>
            <wp:positionH relativeFrom="page">
              <wp:posOffset>13335</wp:posOffset>
            </wp:positionH>
            <wp:positionV relativeFrom="page">
              <wp:posOffset>8652510</wp:posOffset>
            </wp:positionV>
            <wp:extent cx="7550785" cy="2018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1077"/>
                    <a:stretch/>
                  </pic:blipFill>
                  <pic:spPr bwMode="auto">
                    <a:xfrm>
                      <a:off x="0" y="0"/>
                      <a:ext cx="7550785" cy="201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BA7F18" w14:textId="77777777" w:rsidR="00C36106" w:rsidRDefault="00C36106"/>
    <w:p w14:paraId="32AAB541" w14:textId="77777777" w:rsidR="00C36106" w:rsidRDefault="00C36106"/>
    <w:p w14:paraId="59F849EA" w14:textId="77777777" w:rsidR="000A293A" w:rsidRDefault="000A293A"/>
    <w:p w14:paraId="253884E7" w14:textId="77777777" w:rsidR="000A293A" w:rsidRDefault="000A293A"/>
    <w:p w14:paraId="044F652B" w14:textId="77777777" w:rsidR="000A293A" w:rsidRDefault="000A293A"/>
    <w:p w14:paraId="74E8CE87" w14:textId="77777777" w:rsidR="000A293A" w:rsidRDefault="000A293A"/>
    <w:p w14:paraId="2247FBD1" w14:textId="77777777" w:rsidR="000C307A" w:rsidRDefault="000C307A"/>
    <w:p w14:paraId="3E94549F" w14:textId="77777777" w:rsidR="00C36106" w:rsidRDefault="00C36106"/>
    <w:p w14:paraId="5B7F2D7A" w14:textId="77777777" w:rsidR="00C36106" w:rsidRDefault="00C36106"/>
    <w:p w14:paraId="390099BB" w14:textId="77777777" w:rsidR="00C36106" w:rsidRDefault="00C36106"/>
    <w:p w14:paraId="671670CD" w14:textId="77777777" w:rsidR="00C36106" w:rsidRDefault="00C36106"/>
    <w:p w14:paraId="62F24874" w14:textId="77777777" w:rsidR="00C36106" w:rsidRDefault="00C36106"/>
    <w:p w14:paraId="03D27E22" w14:textId="77777777" w:rsidR="00C36106" w:rsidRDefault="00C36106"/>
    <w:p w14:paraId="3D3D98B9" w14:textId="77777777" w:rsidR="00C36106" w:rsidRDefault="00C36106"/>
    <w:p w14:paraId="7F18B7C9" w14:textId="77777777" w:rsidR="00C36106" w:rsidRDefault="00C36106"/>
    <w:p w14:paraId="724F9E44" w14:textId="77777777" w:rsidR="00C36106" w:rsidRDefault="00C36106"/>
    <w:p w14:paraId="73778778" w14:textId="77777777" w:rsidR="00C36106" w:rsidRDefault="00C36106"/>
    <w:p w14:paraId="4B94EEAB" w14:textId="77777777" w:rsidR="00C36106" w:rsidRDefault="00C36106"/>
    <w:p w14:paraId="2B94FB80" w14:textId="77777777" w:rsidR="00C36106" w:rsidRDefault="00C36106"/>
    <w:p w14:paraId="0D812E20" w14:textId="77777777" w:rsidR="00C36106" w:rsidRDefault="00C36106"/>
    <w:p w14:paraId="2FD34630" w14:textId="77777777" w:rsidR="00C36106" w:rsidRDefault="00C36106"/>
    <w:p w14:paraId="57385AA1" w14:textId="77777777" w:rsidR="00C36106" w:rsidRDefault="00C36106"/>
    <w:p w14:paraId="27F9BF5C" w14:textId="77777777" w:rsidR="00C36106" w:rsidRDefault="00C36106"/>
    <w:p w14:paraId="332F0357" w14:textId="77777777" w:rsidR="00C36106" w:rsidRDefault="00C36106"/>
    <w:p w14:paraId="2D9FEF0F" w14:textId="77777777" w:rsidR="00C36106" w:rsidRDefault="00C36106"/>
    <w:p w14:paraId="6BA2CCBE" w14:textId="77777777" w:rsidR="00C36106" w:rsidRDefault="00C36106"/>
    <w:p w14:paraId="5F957B00" w14:textId="77777777" w:rsidR="00C36106" w:rsidRDefault="00C36106"/>
    <w:p w14:paraId="049C9116" w14:textId="77777777" w:rsidR="00C36106" w:rsidRDefault="00C36106"/>
    <w:p w14:paraId="0576A38E" w14:textId="77777777" w:rsidR="00C36106" w:rsidRDefault="00C36106"/>
    <w:p w14:paraId="336D38A8" w14:textId="77777777" w:rsidR="00C36106" w:rsidRDefault="00C36106"/>
    <w:p w14:paraId="0023561C" w14:textId="77777777" w:rsidR="00C36106" w:rsidRDefault="00C36106"/>
    <w:p w14:paraId="66AB11D0" w14:textId="77777777" w:rsidR="00C36106" w:rsidRDefault="00C36106"/>
    <w:p w14:paraId="4BD747C2" w14:textId="77777777" w:rsidR="00C36106" w:rsidRDefault="00C36106"/>
    <w:p w14:paraId="1CE8B49F" w14:textId="77777777" w:rsidR="00C36106" w:rsidRDefault="00C36106"/>
    <w:p w14:paraId="2665F4C1" w14:textId="77777777" w:rsidR="00C36106" w:rsidRDefault="00C36106"/>
    <w:p w14:paraId="306B6469" w14:textId="77777777" w:rsidR="00C36106" w:rsidRDefault="00C36106"/>
    <w:p w14:paraId="22F7D0E2" w14:textId="77777777" w:rsidR="00C36106" w:rsidRDefault="00C36106"/>
    <w:p w14:paraId="1815458C" w14:textId="77777777" w:rsidR="00C36106" w:rsidRDefault="00C36106"/>
    <w:p w14:paraId="0319BE5D" w14:textId="77777777" w:rsidR="00C36106" w:rsidRDefault="00C36106"/>
    <w:p w14:paraId="0DA8B999" w14:textId="77777777" w:rsidR="00C36106" w:rsidRDefault="00C36106"/>
    <w:p w14:paraId="1CE4E4D3" w14:textId="77777777" w:rsidR="00C36106" w:rsidRDefault="00C36106"/>
    <w:p w14:paraId="142B2CA6" w14:textId="77777777" w:rsidR="00C36106" w:rsidRDefault="00C36106"/>
    <w:p w14:paraId="575CA668" w14:textId="77777777" w:rsidR="00C36106" w:rsidRDefault="00C36106"/>
    <w:p w14:paraId="1868D646" w14:textId="77777777" w:rsidR="00C36106" w:rsidRDefault="00C36106"/>
    <w:p w14:paraId="08F103E4" w14:textId="77777777" w:rsidR="00C36106" w:rsidRDefault="00C36106"/>
    <w:p w14:paraId="212EE7BE" w14:textId="77777777" w:rsidR="00C36106" w:rsidRDefault="00C36106"/>
    <w:p w14:paraId="1F7D3A6B" w14:textId="77777777" w:rsidR="00C36106" w:rsidRDefault="00C36106"/>
    <w:p w14:paraId="2236DEE8" w14:textId="77777777" w:rsidR="00C36106" w:rsidRDefault="00C36106"/>
    <w:p w14:paraId="2E12416D" w14:textId="77777777" w:rsidR="00C36106" w:rsidRDefault="00C36106"/>
    <w:p w14:paraId="0D64AF98" w14:textId="77777777" w:rsidR="00C36106" w:rsidRDefault="00C36106"/>
    <w:sectPr w:rsidR="00C36106" w:rsidSect="001131AC">
      <w:footerReference w:type="default" r:id="rId8"/>
      <w:pgSz w:w="11906" w:h="16838"/>
      <w:pgMar w:top="130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5311" w14:textId="77777777" w:rsidR="006D1E0F" w:rsidRDefault="006D1E0F" w:rsidP="000C307A">
      <w:r>
        <w:separator/>
      </w:r>
    </w:p>
  </w:endnote>
  <w:endnote w:type="continuationSeparator" w:id="0">
    <w:p w14:paraId="34467489" w14:textId="77777777" w:rsidR="006D1E0F" w:rsidRDefault="006D1E0F" w:rsidP="000C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674D" w14:textId="77777777" w:rsidR="00C36106" w:rsidRDefault="00C36106">
    <w:pPr>
      <w:pStyle w:val="Footer"/>
    </w:pPr>
    <w:r>
      <w:rPr>
        <w:noProof/>
      </w:rPr>
      <w:drawing>
        <wp:anchor distT="0" distB="0" distL="114300" distR="114300" simplePos="0" relativeHeight="251658752" behindDoc="0" locked="1" layoutInCell="1" allowOverlap="1" wp14:anchorId="1E1A5D7B" wp14:editId="748106BB">
          <wp:simplePos x="0" y="0"/>
          <wp:positionH relativeFrom="page">
            <wp:align>left</wp:align>
          </wp:positionH>
          <wp:positionV relativeFrom="page">
            <wp:align>bottom</wp:align>
          </wp:positionV>
          <wp:extent cx="7613650" cy="10039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664"/>
                  <a:stretch/>
                </pic:blipFill>
                <pic:spPr bwMode="auto">
                  <a:xfrm>
                    <a:off x="0" y="0"/>
                    <a:ext cx="7613650" cy="1003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1BBA" w14:textId="77777777" w:rsidR="006D1E0F" w:rsidRDefault="006D1E0F" w:rsidP="000C307A">
      <w:r>
        <w:separator/>
      </w:r>
    </w:p>
  </w:footnote>
  <w:footnote w:type="continuationSeparator" w:id="0">
    <w:p w14:paraId="4C24D9B6" w14:textId="77777777" w:rsidR="006D1E0F" w:rsidRDefault="006D1E0F" w:rsidP="000C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0F"/>
    <w:rsid w:val="000A293A"/>
    <w:rsid w:val="000C307A"/>
    <w:rsid w:val="001131AC"/>
    <w:rsid w:val="004A3C14"/>
    <w:rsid w:val="005808EE"/>
    <w:rsid w:val="006D1E0F"/>
    <w:rsid w:val="00875CD8"/>
    <w:rsid w:val="00915C27"/>
    <w:rsid w:val="00C3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ACFB"/>
  <w15:chartTrackingRefBased/>
  <w15:docId w15:val="{3CCA83D8-CB02-4EF5-9566-11DC2672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61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D1E0F"/>
    <w:pPr>
      <w:keepNext/>
      <w:spacing w:before="240" w:after="60"/>
      <w:outlineLvl w:val="1"/>
    </w:pPr>
    <w:rPr>
      <w:rFonts w:ascii="Arial" w:eastAsia="Times New Roman" w:hAnsi="Arial" w:cs="Arial"/>
      <w:b/>
      <w:i/>
      <w:iCs/>
      <w:sz w:val="28"/>
      <w:szCs w:val="28"/>
      <w:lang w:eastAsia="en-GB"/>
    </w:rPr>
  </w:style>
  <w:style w:type="paragraph" w:styleId="Heading4">
    <w:name w:val="heading 4"/>
    <w:basedOn w:val="Normal"/>
    <w:next w:val="Normal"/>
    <w:link w:val="Heading4Char"/>
    <w:qFormat/>
    <w:rsid w:val="006D1E0F"/>
    <w:pPr>
      <w:keepNext/>
      <w:spacing w:before="240" w:after="60"/>
      <w:outlineLvl w:val="3"/>
    </w:pPr>
    <w:rPr>
      <w:rFonts w:ascii="Times New Roman" w:eastAsia="Times New Roman" w:hAnsi="Times New Roman"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1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C36106"/>
    <w:pPr>
      <w:tabs>
        <w:tab w:val="center" w:pos="4513"/>
        <w:tab w:val="right" w:pos="9026"/>
      </w:tabs>
    </w:pPr>
  </w:style>
  <w:style w:type="character" w:customStyle="1" w:styleId="HeaderChar">
    <w:name w:val="Header Char"/>
    <w:basedOn w:val="DefaultParagraphFont"/>
    <w:link w:val="Header"/>
    <w:rsid w:val="00C36106"/>
  </w:style>
  <w:style w:type="paragraph" w:styleId="Footer">
    <w:name w:val="footer"/>
    <w:basedOn w:val="Normal"/>
    <w:link w:val="FooterChar"/>
    <w:uiPriority w:val="99"/>
    <w:unhideWhenUsed/>
    <w:rsid w:val="00C36106"/>
    <w:pPr>
      <w:tabs>
        <w:tab w:val="center" w:pos="4513"/>
        <w:tab w:val="right" w:pos="9026"/>
      </w:tabs>
    </w:pPr>
  </w:style>
  <w:style w:type="character" w:customStyle="1" w:styleId="FooterChar">
    <w:name w:val="Footer Char"/>
    <w:basedOn w:val="DefaultParagraphFont"/>
    <w:link w:val="Footer"/>
    <w:uiPriority w:val="99"/>
    <w:rsid w:val="00C36106"/>
  </w:style>
  <w:style w:type="character" w:customStyle="1" w:styleId="Heading2Char">
    <w:name w:val="Heading 2 Char"/>
    <w:basedOn w:val="DefaultParagraphFont"/>
    <w:link w:val="Heading2"/>
    <w:rsid w:val="006D1E0F"/>
    <w:rPr>
      <w:rFonts w:ascii="Arial" w:eastAsia="Times New Roman" w:hAnsi="Arial" w:cs="Arial"/>
      <w:b/>
      <w:i/>
      <w:iCs/>
      <w:sz w:val="28"/>
      <w:szCs w:val="28"/>
      <w:lang w:eastAsia="en-GB"/>
    </w:rPr>
  </w:style>
  <w:style w:type="character" w:customStyle="1" w:styleId="Heading4Char">
    <w:name w:val="Heading 4 Char"/>
    <w:basedOn w:val="DefaultParagraphFont"/>
    <w:link w:val="Heading4"/>
    <w:rsid w:val="006D1E0F"/>
    <w:rPr>
      <w:rFonts w:ascii="Times New Roman" w:eastAsia="Times New Roman" w:hAnsi="Times New Roman" w:cs="Times New Roman"/>
      <w:b/>
      <w:sz w:val="28"/>
      <w:szCs w:val="28"/>
      <w:lang w:eastAsia="en-GB"/>
    </w:rPr>
  </w:style>
  <w:style w:type="paragraph" w:styleId="BodyText">
    <w:name w:val="Body Text"/>
    <w:basedOn w:val="Normal"/>
    <w:link w:val="BodyTextChar"/>
    <w:rsid w:val="006D1E0F"/>
    <w:pPr>
      <w:spacing w:after="120"/>
    </w:pPr>
    <w:rPr>
      <w:rFonts w:ascii="Times New Roman" w:eastAsia="Times New Roman" w:hAnsi="Times New Roman" w:cs="Times New Roman"/>
      <w:bCs w:val="0"/>
      <w:lang w:eastAsia="en-GB"/>
    </w:rPr>
  </w:style>
  <w:style w:type="character" w:customStyle="1" w:styleId="BodyTextChar">
    <w:name w:val="Body Text Char"/>
    <w:basedOn w:val="DefaultParagraphFont"/>
    <w:link w:val="BodyText"/>
    <w:rsid w:val="006D1E0F"/>
    <w:rPr>
      <w:rFonts w:ascii="Times New Roman" w:eastAsia="Times New Roman" w:hAnsi="Times New Roman" w:cs="Times New Roman"/>
      <w:bCs w:val="0"/>
      <w:lang w:eastAsia="en-GB"/>
    </w:rPr>
  </w:style>
  <w:style w:type="paragraph" w:customStyle="1" w:styleId="Default">
    <w:name w:val="Default"/>
    <w:rsid w:val="006D1E0F"/>
    <w:pPr>
      <w:autoSpaceDE w:val="0"/>
      <w:autoSpaceDN w:val="0"/>
      <w:adjustRightInd w:val="0"/>
    </w:pPr>
    <w:rPr>
      <w:rFonts w:ascii="Arial" w:eastAsia="Calibri" w:hAnsi="Arial" w:cs="Arial"/>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542\OneDrive%20-%20Northamptonshire%20Police\LF%20Plans-Action%20Log\BCs\Joint%20Dept%20BC\JD's\HGV%20Tech\ES-General-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ES-General-portrait</Template>
  <TotalTime>16</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Freezer Lemuel</dc:creator>
  <cp:keywords/>
  <dc:description/>
  <cp:lastModifiedBy>Freezer Lemuel</cp:lastModifiedBy>
  <cp:revision>1</cp:revision>
  <dcterms:created xsi:type="dcterms:W3CDTF">2022-03-04T08:31:00Z</dcterms:created>
  <dcterms:modified xsi:type="dcterms:W3CDTF">2022-03-04T08:47:00Z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Denise.Langford@northants.police.uk</vt:lpwstr>
  </property>
  <property fmtid="{D5CDD505-2E9C-101B-9397-08002B2CF9AE}" pid="5" name="MSIP_Label_d9cd4a6a-7014-48d6-b119-9b8b87129a7e_SetDate">
    <vt:lpwstr>2021-12-21T15:55:17.5662279Z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